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7F36D16"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96155F">
        <w:rPr>
          <w:noProof/>
        </w:rPr>
        <w:t>Improvement and Innovation Board</w:t>
      </w:r>
    </w:p>
    <w:p w14:paraId="48F31F7A" w14:textId="359CB7FF" w:rsidR="0088301E" w:rsidRPr="003566B0" w:rsidRDefault="0088301E" w:rsidP="00076282">
      <w:pPr>
        <w:spacing w:before="0" w:after="120"/>
        <w:ind w:firstLine="0"/>
        <w:rPr>
          <w:color w:val="FF0000"/>
        </w:rPr>
      </w:pPr>
      <w:r w:rsidRPr="003566B0">
        <w:rPr>
          <w:b/>
          <w:bCs/>
        </w:rPr>
        <w:t>Date:</w:t>
      </w:r>
      <w:r>
        <w:t xml:space="preserve"> </w:t>
      </w:r>
      <w:r w:rsidR="0096155F">
        <w:t>15 February 2023</w:t>
      </w:r>
    </w:p>
    <w:p w14:paraId="39F52046" w14:textId="77777777" w:rsidR="00076282" w:rsidRDefault="00076282" w:rsidP="004748F8">
      <w:pPr>
        <w:pStyle w:val="Heading1"/>
        <w:rPr>
          <w:sz w:val="32"/>
          <w:szCs w:val="32"/>
        </w:rPr>
      </w:pPr>
    </w:p>
    <w:p w14:paraId="75E4B33E" w14:textId="66A6CEB1" w:rsidR="002D013E" w:rsidRPr="00076282" w:rsidRDefault="0096155F" w:rsidP="004748F8">
      <w:pPr>
        <w:pStyle w:val="Heading1"/>
        <w:rPr>
          <w:sz w:val="32"/>
          <w:szCs w:val="32"/>
        </w:rPr>
      </w:pPr>
      <w:r>
        <w:rPr>
          <w:sz w:val="32"/>
          <w:szCs w:val="32"/>
        </w:rPr>
        <w:t>Peer support review</w:t>
      </w:r>
      <w:r w:rsidR="005223E3">
        <w:rPr>
          <w:sz w:val="32"/>
          <w:szCs w:val="32"/>
        </w:rPr>
        <w:t xml:space="preserve"> progress update</w:t>
      </w:r>
    </w:p>
    <w:p w14:paraId="61BD5ACA" w14:textId="77777777" w:rsidR="00CA5846" w:rsidRPr="00054068" w:rsidRDefault="00B56823" w:rsidP="00AE33E9">
      <w:pPr>
        <w:pStyle w:val="Heading2"/>
      </w:pPr>
      <w:r w:rsidRPr="00054068">
        <w:t>Purpose of report</w:t>
      </w:r>
    </w:p>
    <w:p w14:paraId="3850EE98" w14:textId="2854541D" w:rsidR="00B56823" w:rsidRDefault="00B56823" w:rsidP="00425C92">
      <w:pPr>
        <w:spacing w:before="0" w:after="120" w:line="276" w:lineRule="auto"/>
        <w:ind w:firstLine="0"/>
      </w:pPr>
      <w:r w:rsidRPr="00054068">
        <w:t>For information</w:t>
      </w:r>
      <w:r w:rsidR="006F1D90">
        <w:t xml:space="preserve"> </w:t>
      </w:r>
    </w:p>
    <w:p w14:paraId="13DE16B0" w14:textId="77777777" w:rsidR="00C77025" w:rsidRDefault="00B56823" w:rsidP="00AE33E9">
      <w:pPr>
        <w:pStyle w:val="Heading2"/>
      </w:pPr>
      <w:r>
        <w:t>Summary</w:t>
      </w:r>
    </w:p>
    <w:p w14:paraId="4A190CC4" w14:textId="6E52E57A" w:rsidR="00B56823" w:rsidRPr="008766D6" w:rsidRDefault="008766D6" w:rsidP="00BA5321">
      <w:pPr>
        <w:spacing w:before="0" w:after="160"/>
        <w:ind w:firstLine="0"/>
      </w:pPr>
      <w:r w:rsidRPr="008766D6">
        <w:t xml:space="preserve">Work to </w:t>
      </w:r>
      <w:r w:rsidRPr="00054068">
        <w:t xml:space="preserve">address actions arising from the peer support review is progressing, supported by discussions involving the national lead member peers and the Heads of </w:t>
      </w:r>
      <w:r w:rsidR="00644692" w:rsidRPr="00054068">
        <w:t>P</w:t>
      </w:r>
      <w:r w:rsidR="00BE47DB" w:rsidRPr="00054068">
        <w:t xml:space="preserve">olitical </w:t>
      </w:r>
      <w:r w:rsidRPr="00054068">
        <w:t>Group Office</w:t>
      </w:r>
      <w:r w:rsidR="00BE47DB" w:rsidRPr="00054068">
        <w:t>s</w:t>
      </w:r>
      <w:r w:rsidR="00977254" w:rsidRPr="00054068">
        <w:t>.</w:t>
      </w:r>
      <w:r w:rsidR="00E049AF" w:rsidRPr="00054068">
        <w:t xml:space="preserve">  </w:t>
      </w:r>
      <w:r w:rsidR="00386D7E" w:rsidRPr="00054068">
        <w:t xml:space="preserve">An action plan has been </w:t>
      </w:r>
      <w:r w:rsidR="00E25251" w:rsidRPr="00054068">
        <w:t>updated to respond to</w:t>
      </w:r>
      <w:r w:rsidR="00386D7E" w:rsidRPr="00054068">
        <w:t xml:space="preserve"> Lead Members’ direction that </w:t>
      </w:r>
      <w:r w:rsidR="00F55BE2" w:rsidRPr="00054068">
        <w:t>progress be expedited.</w:t>
      </w:r>
      <w:r w:rsidR="00425278" w:rsidRPr="00054068">
        <w:t xml:space="preserve">  This includes additional provision of mentoring training and work to support members to update their peer profiles.</w:t>
      </w:r>
      <w:r w:rsidR="00977254">
        <w:t xml:space="preserve">  </w:t>
      </w:r>
    </w:p>
    <w:p w14:paraId="6427F619" w14:textId="375DAF4D" w:rsidR="00987523" w:rsidRPr="00076282" w:rsidRDefault="00376FD5" w:rsidP="00C51037">
      <w:pPr>
        <w:ind w:firstLine="0"/>
        <w:rPr>
          <w:b/>
          <w:bCs/>
        </w:rPr>
      </w:pPr>
      <w:r>
        <w:rPr>
          <w:b/>
          <w:bCs/>
        </w:rPr>
        <w:br/>
      </w:r>
      <w:r w:rsidR="00B56823" w:rsidRPr="00D9187A">
        <w:rPr>
          <w:b/>
          <w:bCs/>
        </w:rPr>
        <w:t>Is this report confidential?</w:t>
      </w:r>
      <w:r w:rsidR="007C7762">
        <w:rPr>
          <w:b/>
          <w:bCs/>
        </w:rPr>
        <w:t xml:space="preserve"> </w:t>
      </w:r>
      <w:r w:rsidR="007C7762" w:rsidRPr="007C7762">
        <w:t>No</w:t>
      </w:r>
      <w:r w:rsidR="00B56823" w:rsidRPr="006455C6">
        <w:t xml:space="preserve"> </w:t>
      </w:r>
    </w:p>
    <w:p w14:paraId="6C19035B" w14:textId="26C77720"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40BEC48" w14:textId="43A66BC3"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3B6662">
        <w:t>Improvement and Innovation</w:t>
      </w:r>
      <w:r>
        <w:t xml:space="preserve"> Board </w:t>
      </w:r>
      <w:r w:rsidR="00977254">
        <w:t>note progress in implementing actions arising from the peer support review.</w:t>
      </w:r>
    </w:p>
    <w:p w14:paraId="2BDA80C6" w14:textId="77777777" w:rsidR="001F77A5" w:rsidRPr="00634C49" w:rsidRDefault="001F77A5" w:rsidP="00AE33E9">
      <w:pPr>
        <w:pStyle w:val="Heading2"/>
      </w:pPr>
      <w:r w:rsidRPr="00634C49">
        <w:t>Contact details</w:t>
      </w:r>
    </w:p>
    <w:p w14:paraId="788AFFB2" w14:textId="21927CDA" w:rsidR="00B56823" w:rsidRPr="00634C49" w:rsidRDefault="00B56823" w:rsidP="00425C92">
      <w:pPr>
        <w:spacing w:before="0" w:after="120"/>
        <w:ind w:firstLine="0"/>
      </w:pPr>
      <w:r w:rsidRPr="00634C49">
        <w:t xml:space="preserve">Contact officer: </w:t>
      </w:r>
      <w:r w:rsidR="00F40CFE" w:rsidRPr="00634C49">
        <w:t>Dennis</w:t>
      </w:r>
      <w:r w:rsidR="00B867E8" w:rsidRPr="00634C49">
        <w:t>.Skinner@local.gov.uk</w:t>
      </w:r>
    </w:p>
    <w:p w14:paraId="078052B8" w14:textId="5B52E1DF" w:rsidR="00B56823" w:rsidRPr="00634C49" w:rsidRDefault="00B56823" w:rsidP="00425C92">
      <w:pPr>
        <w:spacing w:before="0" w:after="120"/>
        <w:ind w:firstLine="0"/>
      </w:pPr>
      <w:r w:rsidRPr="00634C49">
        <w:t>Position:</w:t>
      </w:r>
      <w:r w:rsidR="00B867E8" w:rsidRPr="00634C49">
        <w:t xml:space="preserve"> Director of Improvement</w:t>
      </w:r>
    </w:p>
    <w:p w14:paraId="60F2047B" w14:textId="6BC107BB" w:rsidR="00B56823" w:rsidRPr="00634C49" w:rsidRDefault="00B56823" w:rsidP="00425C92">
      <w:pPr>
        <w:spacing w:before="0" w:after="120"/>
        <w:ind w:firstLine="0"/>
      </w:pPr>
      <w:r w:rsidRPr="00634C49">
        <w:t xml:space="preserve">Phone no: </w:t>
      </w:r>
      <w:r w:rsidR="00634C49" w:rsidRPr="00634C49">
        <w:t>0207 664 3017</w:t>
      </w:r>
    </w:p>
    <w:p w14:paraId="3FA2BFE5" w14:textId="67528944" w:rsidR="00B56823" w:rsidRDefault="00B56823" w:rsidP="00425C92">
      <w:pPr>
        <w:spacing w:before="0" w:after="120"/>
        <w:ind w:firstLine="0"/>
        <w:rPr>
          <w:rStyle w:val="Hyperlink"/>
        </w:rPr>
      </w:pPr>
      <w:r w:rsidRPr="00634C49">
        <w:t>Email:</w:t>
      </w:r>
      <w:r w:rsidRPr="00634C49">
        <w:tab/>
      </w:r>
      <w:hyperlink r:id="rId12" w:history="1">
        <w:r w:rsidR="00634C49" w:rsidRPr="00634C49">
          <w:rPr>
            <w:rStyle w:val="Hyperlink"/>
          </w:rPr>
          <w:t>dennis.skinner@local.gov.uk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10795029" w:rsidR="00447DCB" w:rsidRPr="00076282" w:rsidRDefault="00855AF0" w:rsidP="004748F8">
      <w:pPr>
        <w:pStyle w:val="Heading1"/>
        <w:rPr>
          <w:sz w:val="32"/>
          <w:szCs w:val="32"/>
        </w:rPr>
      </w:pPr>
      <w:r>
        <w:rPr>
          <w:sz w:val="32"/>
          <w:szCs w:val="32"/>
        </w:rPr>
        <w:t>Peer support review progress update</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3C6DB9C" w:rsidR="00BA5321" w:rsidRDefault="00255D6C" w:rsidP="00BA5321">
      <w:pPr>
        <w:pStyle w:val="ListParagraph"/>
        <w:numPr>
          <w:ilvl w:val="0"/>
          <w:numId w:val="10"/>
        </w:numPr>
      </w:pPr>
      <w:r>
        <w:t xml:space="preserve">The Board </w:t>
      </w:r>
      <w:r w:rsidR="00150AB6">
        <w:t xml:space="preserve">received a report at its October meeting which outlined the findings of a review of the LGA’s use of peers in its improvement support offers.  The review found that member and officer peers make a vital contribution to these offers and are, </w:t>
      </w:r>
      <w:proofErr w:type="gramStart"/>
      <w:r w:rsidR="00150AB6">
        <w:t>on the whole</w:t>
      </w:r>
      <w:proofErr w:type="gramEnd"/>
      <w:r w:rsidR="00150AB6">
        <w:t xml:space="preserve">, highly regarded.  </w:t>
      </w:r>
      <w:r w:rsidR="002D7C12">
        <w:t>The report highlighted r</w:t>
      </w:r>
      <w:r w:rsidR="00142DEC">
        <w:t xml:space="preserve">ecommendations arising from the review </w:t>
      </w:r>
      <w:r w:rsidR="002D7C12">
        <w:t xml:space="preserve">which </w:t>
      </w:r>
      <w:r w:rsidR="00142DEC">
        <w:t>related to:</w:t>
      </w:r>
    </w:p>
    <w:p w14:paraId="0670C2CB" w14:textId="54D7121A" w:rsidR="00142DEC" w:rsidRDefault="00142DEC" w:rsidP="00142DEC">
      <w:pPr>
        <w:pStyle w:val="ListParagraph"/>
        <w:numPr>
          <w:ilvl w:val="0"/>
          <w:numId w:val="20"/>
        </w:numPr>
      </w:pPr>
      <w:r>
        <w:t>Recruitment</w:t>
      </w:r>
      <w:r w:rsidR="001E12BE">
        <w:t xml:space="preserve"> of Member </w:t>
      </w:r>
      <w:proofErr w:type="gramStart"/>
      <w:r w:rsidR="001E12BE">
        <w:t>Peers</w:t>
      </w:r>
      <w:r w:rsidR="00B758B0">
        <w:t>;</w:t>
      </w:r>
      <w:proofErr w:type="gramEnd"/>
    </w:p>
    <w:p w14:paraId="5A80F8C0" w14:textId="49D59CA9" w:rsidR="00142DEC" w:rsidRDefault="001E12BE" w:rsidP="00142DEC">
      <w:pPr>
        <w:pStyle w:val="ListParagraph"/>
        <w:numPr>
          <w:ilvl w:val="0"/>
          <w:numId w:val="20"/>
        </w:numPr>
      </w:pPr>
      <w:r>
        <w:t xml:space="preserve">Member Peer </w:t>
      </w:r>
      <w:proofErr w:type="gramStart"/>
      <w:r w:rsidR="003D735A">
        <w:t>Mentoring</w:t>
      </w:r>
      <w:r w:rsidR="00B758B0">
        <w:t>;</w:t>
      </w:r>
      <w:proofErr w:type="gramEnd"/>
    </w:p>
    <w:p w14:paraId="16DAC002" w14:textId="75ADDC91" w:rsidR="003D735A" w:rsidRDefault="003D735A" w:rsidP="00142DEC">
      <w:pPr>
        <w:pStyle w:val="ListParagraph"/>
        <w:numPr>
          <w:ilvl w:val="0"/>
          <w:numId w:val="20"/>
        </w:numPr>
      </w:pPr>
      <w:r>
        <w:t xml:space="preserve">Feedback on the quality of support provided by </w:t>
      </w:r>
      <w:r w:rsidR="001E12BE">
        <w:t xml:space="preserve">Member </w:t>
      </w:r>
      <w:proofErr w:type="gramStart"/>
      <w:r>
        <w:t>peers</w:t>
      </w:r>
      <w:r w:rsidR="00B758B0">
        <w:t>;</w:t>
      </w:r>
      <w:proofErr w:type="gramEnd"/>
    </w:p>
    <w:p w14:paraId="6BAF8924" w14:textId="5C5578F7" w:rsidR="003D735A" w:rsidRDefault="003D735A" w:rsidP="00142DEC">
      <w:pPr>
        <w:pStyle w:val="ListParagraph"/>
        <w:numPr>
          <w:ilvl w:val="0"/>
          <w:numId w:val="20"/>
        </w:numPr>
      </w:pPr>
      <w:r>
        <w:t xml:space="preserve">Particular challenges experienced by the Independent </w:t>
      </w:r>
      <w:proofErr w:type="gramStart"/>
      <w:r>
        <w:t>Group</w:t>
      </w:r>
      <w:r w:rsidR="00B758B0">
        <w:t>;</w:t>
      </w:r>
      <w:proofErr w:type="gramEnd"/>
    </w:p>
    <w:p w14:paraId="2DB88899" w14:textId="7D575B88" w:rsidR="003D735A" w:rsidRDefault="001E12BE" w:rsidP="00142DEC">
      <w:pPr>
        <w:pStyle w:val="ListParagraph"/>
        <w:numPr>
          <w:ilvl w:val="0"/>
          <w:numId w:val="20"/>
        </w:numPr>
      </w:pPr>
      <w:r>
        <w:t xml:space="preserve">Member Peer </w:t>
      </w:r>
      <w:r w:rsidR="003D735A">
        <w:t>Training</w:t>
      </w:r>
      <w:r>
        <w:t xml:space="preserve"> and </w:t>
      </w:r>
      <w:proofErr w:type="gramStart"/>
      <w:r>
        <w:t>Development</w:t>
      </w:r>
      <w:r w:rsidR="00B758B0">
        <w:t>;</w:t>
      </w:r>
      <w:proofErr w:type="gramEnd"/>
    </w:p>
    <w:p w14:paraId="7ECFD23C" w14:textId="051FE3F0" w:rsidR="003D735A" w:rsidRDefault="003D735A" w:rsidP="00142DEC">
      <w:pPr>
        <w:pStyle w:val="ListParagraph"/>
        <w:numPr>
          <w:ilvl w:val="0"/>
          <w:numId w:val="20"/>
        </w:numPr>
      </w:pPr>
      <w:r>
        <w:t xml:space="preserve">National and regional lead member </w:t>
      </w:r>
      <w:proofErr w:type="gramStart"/>
      <w:r>
        <w:t>peers</w:t>
      </w:r>
      <w:r w:rsidR="00B758B0">
        <w:t>;</w:t>
      </w:r>
      <w:proofErr w:type="gramEnd"/>
    </w:p>
    <w:p w14:paraId="79E0AE92" w14:textId="4D88246A" w:rsidR="003D735A" w:rsidRDefault="003D735A" w:rsidP="00142DEC">
      <w:pPr>
        <w:pStyle w:val="ListParagraph"/>
        <w:numPr>
          <w:ilvl w:val="0"/>
          <w:numId w:val="20"/>
        </w:numPr>
      </w:pPr>
      <w:r>
        <w:t xml:space="preserve">Diversity of </w:t>
      </w:r>
      <w:r w:rsidR="001E12BE">
        <w:t xml:space="preserve">Member </w:t>
      </w:r>
      <w:proofErr w:type="gramStart"/>
      <w:r>
        <w:t>peers</w:t>
      </w:r>
      <w:r w:rsidR="00B758B0">
        <w:t>;</w:t>
      </w:r>
      <w:proofErr w:type="gramEnd"/>
    </w:p>
    <w:p w14:paraId="6813E8D7" w14:textId="78069808" w:rsidR="003D735A" w:rsidRDefault="001E12BE" w:rsidP="00142DEC">
      <w:pPr>
        <w:pStyle w:val="ListParagraph"/>
        <w:numPr>
          <w:ilvl w:val="0"/>
          <w:numId w:val="20"/>
        </w:numPr>
      </w:pPr>
      <w:r>
        <w:t xml:space="preserve">Member </w:t>
      </w:r>
      <w:r w:rsidR="003D735A">
        <w:t>Peer profiles</w:t>
      </w:r>
      <w:r w:rsidR="00B758B0">
        <w:t>.</w:t>
      </w:r>
    </w:p>
    <w:p w14:paraId="2FEFADD0" w14:textId="2AB69F35" w:rsidR="003D735A" w:rsidRDefault="00B566F9" w:rsidP="003D735A">
      <w:pPr>
        <w:pStyle w:val="ListParagraph"/>
        <w:numPr>
          <w:ilvl w:val="0"/>
          <w:numId w:val="10"/>
        </w:numPr>
      </w:pPr>
      <w:r>
        <w:t xml:space="preserve">Lead Members had decided to share the lead in relation to a new Board priority of peer support.  </w:t>
      </w:r>
    </w:p>
    <w:p w14:paraId="752594D4" w14:textId="5168EF4D" w:rsidR="004748F8" w:rsidRDefault="00EC767F" w:rsidP="004748F8">
      <w:pPr>
        <w:pStyle w:val="Heading2"/>
      </w:pPr>
      <w:r>
        <w:t>Progress update</w:t>
      </w:r>
      <w:r w:rsidR="00101F83">
        <w:t xml:space="preserve"> </w:t>
      </w:r>
      <w:r w:rsidR="00101F83" w:rsidRPr="009E5E45">
        <w:rPr>
          <w:color w:val="C00000"/>
        </w:rPr>
        <w:t xml:space="preserve"> </w:t>
      </w:r>
    </w:p>
    <w:p w14:paraId="6308399F" w14:textId="24120562" w:rsidR="004748F8" w:rsidRDefault="00EC767F" w:rsidP="004748F8">
      <w:pPr>
        <w:pStyle w:val="ListParagraph"/>
        <w:numPr>
          <w:ilvl w:val="0"/>
          <w:numId w:val="10"/>
        </w:numPr>
      </w:pPr>
      <w:r>
        <w:t xml:space="preserve">Lead </w:t>
      </w:r>
      <w:r w:rsidR="00801FC9">
        <w:t xml:space="preserve">Members have initiated detailed discussions involving </w:t>
      </w:r>
      <w:r w:rsidR="000241C4">
        <w:t xml:space="preserve">national lead member peers, Heads of </w:t>
      </w:r>
      <w:r w:rsidR="00B40CCC">
        <w:t xml:space="preserve">Political </w:t>
      </w:r>
      <w:r w:rsidR="000241C4">
        <w:t xml:space="preserve">Group </w:t>
      </w:r>
      <w:proofErr w:type="gramStart"/>
      <w:r w:rsidR="000241C4">
        <w:t>Office</w:t>
      </w:r>
      <w:r w:rsidR="00B40CCC">
        <w:t>s</w:t>
      </w:r>
      <w:proofErr w:type="gramEnd"/>
      <w:r w:rsidR="000241C4">
        <w:t xml:space="preserve"> and the Improvement team, to consider </w:t>
      </w:r>
      <w:r w:rsidR="00F457FF">
        <w:t>current practice in each Group, and the potential for common approaches in relation to:</w:t>
      </w:r>
    </w:p>
    <w:p w14:paraId="2304EF0E" w14:textId="1B684DCD" w:rsidR="00F457FF" w:rsidRDefault="005C6B6A" w:rsidP="00F457FF">
      <w:pPr>
        <w:pStyle w:val="ListParagraph"/>
        <w:numPr>
          <w:ilvl w:val="0"/>
          <w:numId w:val="21"/>
        </w:numPr>
      </w:pPr>
      <w:r>
        <w:t xml:space="preserve">Recruitment and retention of an appropriately experienced, skilled and diverse cohort of </w:t>
      </w:r>
      <w:r w:rsidR="00C72F01">
        <w:t xml:space="preserve">Member </w:t>
      </w:r>
      <w:proofErr w:type="gramStart"/>
      <w:r>
        <w:t>peers</w:t>
      </w:r>
      <w:r w:rsidR="00B758B0">
        <w:t>;</w:t>
      </w:r>
      <w:proofErr w:type="gramEnd"/>
    </w:p>
    <w:p w14:paraId="27848A18" w14:textId="230DE7C2" w:rsidR="005C6B6A" w:rsidRDefault="005C6B6A" w:rsidP="00F457FF">
      <w:pPr>
        <w:pStyle w:val="ListParagraph"/>
        <w:numPr>
          <w:ilvl w:val="0"/>
          <w:numId w:val="21"/>
        </w:numPr>
      </w:pPr>
      <w:r>
        <w:t xml:space="preserve">Member peer </w:t>
      </w:r>
      <w:proofErr w:type="gramStart"/>
      <w:r>
        <w:t>training</w:t>
      </w:r>
      <w:r w:rsidR="00B758B0">
        <w:t>;</w:t>
      </w:r>
      <w:proofErr w:type="gramEnd"/>
    </w:p>
    <w:p w14:paraId="532A4584" w14:textId="6780B658" w:rsidR="005C6B6A" w:rsidRDefault="005C6B6A" w:rsidP="00F457FF">
      <w:pPr>
        <w:pStyle w:val="ListParagraph"/>
        <w:numPr>
          <w:ilvl w:val="0"/>
          <w:numId w:val="21"/>
        </w:numPr>
      </w:pPr>
      <w:r>
        <w:t>Quality assurance</w:t>
      </w:r>
      <w:r w:rsidR="00B758B0">
        <w:t>.</w:t>
      </w:r>
    </w:p>
    <w:p w14:paraId="035E2BE9" w14:textId="042F3447" w:rsidR="005C6B6A" w:rsidRDefault="007C466B" w:rsidP="006119FD">
      <w:pPr>
        <w:pStyle w:val="ListParagraph"/>
        <w:numPr>
          <w:ilvl w:val="0"/>
          <w:numId w:val="10"/>
        </w:numPr>
      </w:pPr>
      <w:r>
        <w:t xml:space="preserve">In discussions to date, </w:t>
      </w:r>
      <w:r w:rsidR="006119FD">
        <w:t xml:space="preserve">Lead Members have identified </w:t>
      </w:r>
      <w:r w:rsidR="00262584">
        <w:t xml:space="preserve">the following further issues </w:t>
      </w:r>
      <w:r w:rsidR="008C5C7D">
        <w:t>to be prioritised:</w:t>
      </w:r>
    </w:p>
    <w:p w14:paraId="1AD20279" w14:textId="4FE04900" w:rsidR="008C5C7D" w:rsidRDefault="008C5C7D" w:rsidP="008C5C7D">
      <w:pPr>
        <w:pStyle w:val="ListParagraph"/>
        <w:numPr>
          <w:ilvl w:val="0"/>
          <w:numId w:val="22"/>
        </w:numPr>
      </w:pPr>
      <w:r>
        <w:t xml:space="preserve">Updating and rolling out mentoring </w:t>
      </w:r>
      <w:proofErr w:type="gramStart"/>
      <w:r>
        <w:t>training</w:t>
      </w:r>
      <w:r w:rsidR="00B758B0">
        <w:t>;</w:t>
      </w:r>
      <w:proofErr w:type="gramEnd"/>
    </w:p>
    <w:p w14:paraId="768153B2" w14:textId="1AC5489E" w:rsidR="008C5C7D" w:rsidRPr="00634C49" w:rsidRDefault="00403FD1" w:rsidP="008C5C7D">
      <w:pPr>
        <w:pStyle w:val="ListParagraph"/>
        <w:numPr>
          <w:ilvl w:val="0"/>
          <w:numId w:val="22"/>
        </w:numPr>
      </w:pPr>
      <w:r>
        <w:lastRenderedPageBreak/>
        <w:t xml:space="preserve">Working alongside the Political Group Offices to ensure we have high quality </w:t>
      </w:r>
      <w:r w:rsidRPr="00634C49">
        <w:t xml:space="preserve">and up to date </w:t>
      </w:r>
      <w:r w:rsidR="00341D0B" w:rsidRPr="00634C49">
        <w:t xml:space="preserve">member peer </w:t>
      </w:r>
      <w:proofErr w:type="gramStart"/>
      <w:r w:rsidR="00341D0B" w:rsidRPr="00634C49">
        <w:t>profiles</w:t>
      </w:r>
      <w:r w:rsidR="00B758B0" w:rsidRPr="00634C49">
        <w:t>;</w:t>
      </w:r>
      <w:proofErr w:type="gramEnd"/>
    </w:p>
    <w:p w14:paraId="4CA18029" w14:textId="1C81DEF8" w:rsidR="00341D0B" w:rsidRPr="00634C49" w:rsidRDefault="00341D0B" w:rsidP="008C5C7D">
      <w:pPr>
        <w:pStyle w:val="ListParagraph"/>
        <w:numPr>
          <w:ilvl w:val="0"/>
          <w:numId w:val="22"/>
        </w:numPr>
      </w:pPr>
      <w:r w:rsidRPr="00634C49">
        <w:t xml:space="preserve">Improving record keeping on attendance at training by member </w:t>
      </w:r>
      <w:proofErr w:type="gramStart"/>
      <w:r w:rsidRPr="00634C49">
        <w:t>peers</w:t>
      </w:r>
      <w:r w:rsidR="00B758B0" w:rsidRPr="00634C49">
        <w:t>;</w:t>
      </w:r>
      <w:proofErr w:type="gramEnd"/>
    </w:p>
    <w:p w14:paraId="0F04285A" w14:textId="3D538478" w:rsidR="00E37AF1" w:rsidRPr="002F10A3" w:rsidRDefault="00E37AF1" w:rsidP="008C5C7D">
      <w:pPr>
        <w:pStyle w:val="ListParagraph"/>
        <w:numPr>
          <w:ilvl w:val="0"/>
          <w:numId w:val="22"/>
        </w:numPr>
      </w:pPr>
      <w:r w:rsidRPr="002F10A3">
        <w:t>Keeping member peers up to date (</w:t>
      </w:r>
      <w:proofErr w:type="gramStart"/>
      <w:r w:rsidRPr="002F10A3">
        <w:t>e.g.</w:t>
      </w:r>
      <w:proofErr w:type="gramEnd"/>
      <w:r w:rsidRPr="002F10A3">
        <w:t xml:space="preserve"> themes arising from improvement work, relevant issues in the sector)</w:t>
      </w:r>
      <w:r w:rsidR="00B758B0" w:rsidRPr="002F10A3">
        <w:t>.</w:t>
      </w:r>
    </w:p>
    <w:p w14:paraId="0E49A3F9" w14:textId="3F511128" w:rsidR="00341D0B" w:rsidRPr="002E0A61" w:rsidRDefault="007C466B" w:rsidP="00E37AF1">
      <w:pPr>
        <w:pStyle w:val="ListParagraph"/>
        <w:numPr>
          <w:ilvl w:val="0"/>
          <w:numId w:val="10"/>
        </w:numPr>
      </w:pPr>
      <w:r w:rsidRPr="002E0A61">
        <w:t xml:space="preserve">These </w:t>
      </w:r>
      <w:r w:rsidR="00403FD1" w:rsidRPr="002E0A61">
        <w:t xml:space="preserve">are included in </w:t>
      </w:r>
      <w:r w:rsidRPr="002E0A61">
        <w:t xml:space="preserve">the draft action plan attached.  </w:t>
      </w:r>
    </w:p>
    <w:p w14:paraId="53C49B32" w14:textId="01675A9E" w:rsidR="00B758B0" w:rsidRDefault="00B758B0" w:rsidP="00E37AF1">
      <w:pPr>
        <w:pStyle w:val="ListParagraph"/>
        <w:numPr>
          <w:ilvl w:val="0"/>
          <w:numId w:val="10"/>
        </w:numPr>
      </w:pPr>
      <w:r w:rsidRPr="00B758B0">
        <w:t xml:space="preserve">Further work </w:t>
      </w:r>
      <w:r>
        <w:t xml:space="preserve">to address recommendations relating to the administration of </w:t>
      </w:r>
      <w:r w:rsidR="00403FD1">
        <w:t xml:space="preserve">Member </w:t>
      </w:r>
      <w:r>
        <w:t>peer support is underway.</w:t>
      </w:r>
    </w:p>
    <w:p w14:paraId="386C658C" w14:textId="52157407" w:rsidR="00F262E7" w:rsidRDefault="00862DDE" w:rsidP="00EC19E2">
      <w:pPr>
        <w:pStyle w:val="ListParagraph"/>
        <w:numPr>
          <w:ilvl w:val="0"/>
          <w:numId w:val="10"/>
        </w:numPr>
      </w:pPr>
      <w:r>
        <w:t xml:space="preserve">Consideration is being given to </w:t>
      </w:r>
      <w:r w:rsidR="00EC19E2">
        <w:t xml:space="preserve">holding </w:t>
      </w:r>
      <w:r>
        <w:t>a session at LGA Conference targeted to member peers</w:t>
      </w:r>
      <w:r w:rsidR="000677DB">
        <w:t xml:space="preserve">: this could </w:t>
      </w:r>
      <w:r w:rsidR="00DC4C27">
        <w:t>contribute to the aim of keeping members up to date by addressing</w:t>
      </w:r>
      <w:r w:rsidR="00EC19E2">
        <w:t xml:space="preserve"> k</w:t>
      </w:r>
      <w:r w:rsidR="00DC4C27">
        <w:t xml:space="preserve">ey themes </w:t>
      </w:r>
      <w:r w:rsidR="00F262E7">
        <w:t xml:space="preserve">and lessons </w:t>
      </w:r>
      <w:r w:rsidR="00DC4C27">
        <w:t>arising from the LGA’s improvement work from the last year</w:t>
      </w:r>
      <w:r w:rsidR="00EC19E2">
        <w:t>.</w:t>
      </w:r>
      <w:r w:rsidR="00403FD1">
        <w:t xml:space="preserve">  This will be in addition to the programme for the LGA Member Peer Conference which </w:t>
      </w:r>
      <w:r w:rsidR="002E0A61">
        <w:t>will</w:t>
      </w:r>
      <w:r w:rsidR="00403FD1">
        <w:t xml:space="preserve"> be expanded to include wider development opportunities for peers</w:t>
      </w:r>
    </w:p>
    <w:p w14:paraId="1F1F8D96" w14:textId="0B5B474D" w:rsidR="006156FF" w:rsidRPr="00B758B0" w:rsidRDefault="006156FF" w:rsidP="00EC19E2">
      <w:pPr>
        <w:pStyle w:val="ListParagraph"/>
        <w:numPr>
          <w:ilvl w:val="0"/>
          <w:numId w:val="10"/>
        </w:numPr>
      </w:pPr>
      <w:r>
        <w:t xml:space="preserve">An action plan </w:t>
      </w:r>
      <w:r w:rsidR="000750B1">
        <w:t xml:space="preserve">to address the </w:t>
      </w:r>
      <w:r w:rsidR="00320BC9">
        <w:t xml:space="preserve">recommendations of the peer support review appears at </w:t>
      </w:r>
      <w:r w:rsidR="00320BC9" w:rsidRPr="000D692C">
        <w:rPr>
          <w:b/>
          <w:bCs/>
        </w:rPr>
        <w:t>Appendix 1</w:t>
      </w:r>
      <w:r w:rsidR="00320BC9">
        <w:t>.</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1C345B2E" w:rsidR="00803F83" w:rsidRPr="001F6022" w:rsidRDefault="001F6022" w:rsidP="001F6022">
      <w:pPr>
        <w:pStyle w:val="ListParagraph"/>
        <w:numPr>
          <w:ilvl w:val="0"/>
          <w:numId w:val="10"/>
        </w:numPr>
      </w:pPr>
      <w:r w:rsidRPr="00B370EC">
        <w:t>Improvement support is provided directly to Welsh councils by the Welsh Local Government Association (WLGA).</w:t>
      </w:r>
      <w:r>
        <w:t xml:space="preserve">  On occasion, the LGA has responded to requests from Welsh councils to provide peer reviews to Welsh councils, and there are some Welsh members in the LGA’s peer pool.  The improvements recommended in the peer support review will benefit those member peers and Welsh councils who receive LGA peer reviews in future.</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4B719C35" w:rsidR="008E748E" w:rsidRPr="002422C3" w:rsidRDefault="00660808" w:rsidP="00953728">
      <w:pPr>
        <w:pStyle w:val="ListParagraph"/>
        <w:numPr>
          <w:ilvl w:val="0"/>
          <w:numId w:val="10"/>
        </w:numPr>
      </w:pPr>
      <w:r>
        <w:t>Prioritisation of</w:t>
      </w:r>
      <w:r w:rsidR="004D318C">
        <w:t xml:space="preserve"> activities within the peer support review action plan will ensure that </w:t>
      </w:r>
      <w:r>
        <w:t>work is carried out within e</w:t>
      </w:r>
      <w:r w:rsidR="00AB7197">
        <w:t>xisting resources.</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7386170A" w:rsidR="00953728" w:rsidRPr="002C2964" w:rsidRDefault="002C2964" w:rsidP="002C2964">
      <w:pPr>
        <w:pStyle w:val="ListParagraph"/>
        <w:numPr>
          <w:ilvl w:val="0"/>
          <w:numId w:val="10"/>
        </w:numPr>
        <w:rPr>
          <w:color w:val="C00000"/>
        </w:rPr>
      </w:pPr>
      <w:r w:rsidRPr="009B45A4">
        <w:t>Th</w:t>
      </w:r>
      <w:r>
        <w:t>e peer support</w:t>
      </w:r>
      <w:r w:rsidRPr="009B45A4">
        <w:t xml:space="preserve"> review explicitly considered equality, </w:t>
      </w:r>
      <w:proofErr w:type="gramStart"/>
      <w:r w:rsidRPr="009B45A4">
        <w:t>diversity</w:t>
      </w:r>
      <w:proofErr w:type="gramEnd"/>
      <w:r w:rsidRPr="009B45A4">
        <w:t xml:space="preserve"> and inclusion issues in respect of the LGA’s peer support offer.  Recommendations to increase the equalities data available on LGA peers (where they wish to share that information) will support the LGA to meet the needs of councils seeking peers to match the diversity of their own councillor cohort and populations, and to ensure that member peers with protected characteristics are not negatively impacted by processes for their selection for assignments and associated support. </w:t>
      </w:r>
    </w:p>
    <w:p w14:paraId="0DD7D346" w14:textId="69CC002F" w:rsidR="00E81AC5" w:rsidRPr="002422C3" w:rsidRDefault="00E81AC5" w:rsidP="00AE33E9">
      <w:pPr>
        <w:pStyle w:val="Heading2"/>
        <w:rPr>
          <w:color w:val="auto"/>
        </w:rPr>
      </w:pPr>
      <w:r w:rsidRPr="002422C3">
        <w:rPr>
          <w:color w:val="auto"/>
        </w:rPr>
        <w:lastRenderedPageBreak/>
        <w:t>Next steps</w:t>
      </w:r>
      <w:r w:rsidR="00B10AD7" w:rsidRPr="002422C3">
        <w:rPr>
          <w:color w:val="auto"/>
        </w:rPr>
        <w:t xml:space="preserve"> </w:t>
      </w:r>
    </w:p>
    <w:p w14:paraId="19415656" w14:textId="6C32149F" w:rsidR="003B6DD8" w:rsidRDefault="00797643" w:rsidP="00EF1910">
      <w:pPr>
        <w:pStyle w:val="ListParagraph"/>
        <w:numPr>
          <w:ilvl w:val="0"/>
          <w:numId w:val="10"/>
        </w:numPr>
      </w:pPr>
      <w:r>
        <w:t xml:space="preserve">Lead Members will continue to oversee </w:t>
      </w:r>
      <w:r w:rsidR="003B6662">
        <w:t xml:space="preserve">progress against </w:t>
      </w:r>
      <w:r w:rsidR="00A01EE9">
        <w:t>priority actions</w:t>
      </w:r>
      <w:r w:rsidR="0016796E">
        <w:t xml:space="preserve">, informed by capacity and financial implications.  A further update on progress will be brought to the Board in </w:t>
      </w:r>
      <w:r w:rsidR="004677D3">
        <w:t>May.</w:t>
      </w:r>
    </w:p>
    <w:p w14:paraId="584E03CF" w14:textId="77777777" w:rsidR="003B6DD8" w:rsidRDefault="003B6DD8">
      <w:r>
        <w:br w:type="page"/>
      </w:r>
    </w:p>
    <w:p w14:paraId="272833F6" w14:textId="77777777" w:rsidR="003B6DD8" w:rsidRDefault="003B6DD8" w:rsidP="003B6DD8">
      <w:pPr>
        <w:pStyle w:val="ListParagraph"/>
        <w:ind w:left="454" w:firstLine="0"/>
        <w:sectPr w:rsidR="003B6DD8" w:rsidSect="00376FD5">
          <w:headerReference w:type="default" r:id="rId13"/>
          <w:footerReference w:type="even" r:id="rId14"/>
          <w:headerReference w:type="first" r:id="rId15"/>
          <w:footerReference w:type="first" r:id="rId16"/>
          <w:pgSz w:w="11900" w:h="16840"/>
          <w:pgMar w:top="142" w:right="1127" w:bottom="1440" w:left="1134" w:header="284" w:footer="567" w:gutter="0"/>
          <w:pgNumType w:start="1"/>
          <w:cols w:space="708"/>
          <w:titlePg/>
          <w:docGrid w:linePitch="360"/>
        </w:sectPr>
      </w:pPr>
    </w:p>
    <w:p w14:paraId="3D0A7E36" w14:textId="281D8AF3" w:rsidR="00887E58" w:rsidRPr="00761EAF" w:rsidRDefault="00887E58" w:rsidP="00887E58">
      <w:pPr>
        <w:spacing w:before="0" w:after="0" w:line="240" w:lineRule="auto"/>
        <w:ind w:firstLine="0"/>
        <w:rPr>
          <w:rFonts w:eastAsia="Calibri" w:cs="Arial"/>
          <w:b/>
          <w:bCs/>
          <w:sz w:val="22"/>
          <w:szCs w:val="22"/>
        </w:rPr>
      </w:pPr>
      <w:r w:rsidRPr="00761EAF">
        <w:rPr>
          <w:rFonts w:eastAsia="Calibri" w:cs="Arial"/>
          <w:b/>
          <w:bCs/>
          <w:sz w:val="22"/>
          <w:szCs w:val="22"/>
        </w:rPr>
        <w:lastRenderedPageBreak/>
        <w:t>Appendix 1: Peer support review</w:t>
      </w:r>
      <w:r w:rsidR="00761EAF" w:rsidRPr="00761EAF">
        <w:rPr>
          <w:rFonts w:eastAsia="Calibri" w:cs="Arial"/>
          <w:b/>
          <w:bCs/>
          <w:sz w:val="22"/>
          <w:szCs w:val="22"/>
        </w:rPr>
        <w:t xml:space="preserve"> action plan</w:t>
      </w:r>
    </w:p>
    <w:p w14:paraId="3800A0AC" w14:textId="77777777" w:rsidR="00887E58" w:rsidRPr="00887E58" w:rsidRDefault="00887E58" w:rsidP="00887E58">
      <w:pPr>
        <w:spacing w:before="0" w:after="0" w:line="240" w:lineRule="auto"/>
        <w:ind w:firstLine="0"/>
        <w:rPr>
          <w:rFonts w:eastAsia="Calibri" w:cs="Arial"/>
          <w:sz w:val="22"/>
          <w:szCs w:val="22"/>
        </w:rPr>
      </w:pPr>
    </w:p>
    <w:tbl>
      <w:tblPr>
        <w:tblStyle w:val="TableGrid1"/>
        <w:tblW w:w="0" w:type="auto"/>
        <w:tblLook w:val="04A0" w:firstRow="1" w:lastRow="0" w:firstColumn="1" w:lastColumn="0" w:noHBand="0" w:noVBand="1"/>
      </w:tblPr>
      <w:tblGrid>
        <w:gridCol w:w="11335"/>
        <w:gridCol w:w="2552"/>
      </w:tblGrid>
      <w:tr w:rsidR="00887E58" w:rsidRPr="00887E58" w14:paraId="4084FB14" w14:textId="77777777" w:rsidTr="00CF590D">
        <w:trPr>
          <w:tblHeader/>
        </w:trPr>
        <w:tc>
          <w:tcPr>
            <w:tcW w:w="13887" w:type="dxa"/>
            <w:gridSpan w:val="2"/>
          </w:tcPr>
          <w:p w14:paraId="5698B31C" w14:textId="77777777" w:rsidR="00887E58" w:rsidRPr="00887E58" w:rsidRDefault="00887E58" w:rsidP="00887E58">
            <w:pPr>
              <w:rPr>
                <w:rFonts w:eastAsia="Calibri"/>
                <w:b/>
              </w:rPr>
            </w:pPr>
            <w:r w:rsidRPr="00887E58">
              <w:rPr>
                <w:rFonts w:eastAsia="Calibri"/>
                <w:b/>
              </w:rPr>
              <w:t xml:space="preserve">Theme 1: Recruitment and retention of an appropriately experienced, </w:t>
            </w:r>
            <w:proofErr w:type="gramStart"/>
            <w:r w:rsidRPr="00887E58">
              <w:rPr>
                <w:rFonts w:eastAsia="Calibri"/>
                <w:b/>
              </w:rPr>
              <w:t>skilled</w:t>
            </w:r>
            <w:proofErr w:type="gramEnd"/>
            <w:r w:rsidRPr="00887E58">
              <w:rPr>
                <w:rFonts w:eastAsia="Calibri"/>
                <w:b/>
              </w:rPr>
              <w:t xml:space="preserve"> and diverse cohort of peers</w:t>
            </w:r>
          </w:p>
          <w:p w14:paraId="3B1C1CAD" w14:textId="77777777" w:rsidR="00887E58" w:rsidRPr="00887E58" w:rsidRDefault="00887E58" w:rsidP="00887E58">
            <w:pPr>
              <w:rPr>
                <w:rFonts w:eastAsia="Calibri"/>
                <w:bCs/>
              </w:rPr>
            </w:pPr>
          </w:p>
        </w:tc>
      </w:tr>
      <w:tr w:rsidR="00761EAF" w:rsidRPr="00887E58" w14:paraId="5EE179B6" w14:textId="77777777" w:rsidTr="00761EAF">
        <w:trPr>
          <w:tblHeader/>
        </w:trPr>
        <w:tc>
          <w:tcPr>
            <w:tcW w:w="11335" w:type="dxa"/>
          </w:tcPr>
          <w:p w14:paraId="48A10D20" w14:textId="77777777" w:rsidR="00761EAF" w:rsidRPr="00887E58" w:rsidRDefault="00761EAF" w:rsidP="00887E58">
            <w:pPr>
              <w:rPr>
                <w:rFonts w:eastAsia="Calibri"/>
                <w:b/>
              </w:rPr>
            </w:pPr>
            <w:r w:rsidRPr="00887E58">
              <w:rPr>
                <w:rFonts w:eastAsia="Calibri"/>
                <w:b/>
              </w:rPr>
              <w:t>Actions</w:t>
            </w:r>
          </w:p>
        </w:tc>
        <w:tc>
          <w:tcPr>
            <w:tcW w:w="2552" w:type="dxa"/>
          </w:tcPr>
          <w:p w14:paraId="2ED28FC0" w14:textId="77777777" w:rsidR="00761EAF" w:rsidRPr="00887E58" w:rsidRDefault="00761EAF" w:rsidP="00887E58">
            <w:pPr>
              <w:rPr>
                <w:rFonts w:eastAsia="Calibri"/>
                <w:b/>
              </w:rPr>
            </w:pPr>
            <w:r w:rsidRPr="00887E58">
              <w:rPr>
                <w:rFonts w:eastAsia="Calibri"/>
                <w:b/>
              </w:rPr>
              <w:t>Timescale</w:t>
            </w:r>
          </w:p>
        </w:tc>
      </w:tr>
      <w:tr w:rsidR="00761EAF" w:rsidRPr="00887E58" w14:paraId="3B42CC76" w14:textId="77777777" w:rsidTr="00761EAF">
        <w:tc>
          <w:tcPr>
            <w:tcW w:w="11335" w:type="dxa"/>
          </w:tcPr>
          <w:p w14:paraId="0B072778" w14:textId="77777777" w:rsidR="00761EAF" w:rsidRPr="00887E58" w:rsidRDefault="00761EAF" w:rsidP="00887E58">
            <w:pPr>
              <w:rPr>
                <w:rFonts w:eastAsia="Calibri"/>
              </w:rPr>
            </w:pPr>
            <w:r w:rsidRPr="00887E58">
              <w:rPr>
                <w:rFonts w:eastAsia="Calibri"/>
              </w:rPr>
              <w:t xml:space="preserve">Ensure that the member peer pool and usage </w:t>
            </w:r>
            <w:proofErr w:type="gramStart"/>
            <w:r w:rsidRPr="00887E58">
              <w:rPr>
                <w:rFonts w:eastAsia="Calibri"/>
              </w:rPr>
              <w:t>keeps</w:t>
            </w:r>
            <w:proofErr w:type="gramEnd"/>
            <w:r w:rsidRPr="00887E58">
              <w:rPr>
                <w:rFonts w:eastAsia="Calibri"/>
              </w:rPr>
              <w:t xml:space="preserve"> pace with the national councillor census in terms of demographic profile:</w:t>
            </w:r>
          </w:p>
          <w:p w14:paraId="2C81CCBC" w14:textId="36650E46" w:rsidR="00761EAF" w:rsidRPr="00887E58" w:rsidRDefault="0031453B" w:rsidP="00887E58">
            <w:pPr>
              <w:numPr>
                <w:ilvl w:val="0"/>
                <w:numId w:val="25"/>
              </w:numPr>
              <w:contextualSpacing/>
              <w:rPr>
                <w:rFonts w:eastAsia="Calibri"/>
              </w:rPr>
            </w:pPr>
            <w:r>
              <w:rPr>
                <w:rFonts w:eastAsia="Calibri"/>
              </w:rPr>
              <w:t>Circulate peer profiles to all members for updating</w:t>
            </w:r>
            <w:r w:rsidR="00732848">
              <w:rPr>
                <w:rFonts w:eastAsia="Calibri"/>
              </w:rPr>
              <w:t xml:space="preserve"> </w:t>
            </w:r>
            <w:r w:rsidR="00D445F2">
              <w:rPr>
                <w:rFonts w:eastAsia="Calibri"/>
              </w:rPr>
              <w:t>with guidance for completion</w:t>
            </w:r>
          </w:p>
          <w:p w14:paraId="0A980D3C" w14:textId="1330212A" w:rsidR="00A2109B" w:rsidRPr="00CF590D" w:rsidRDefault="0031453B" w:rsidP="00CF590D">
            <w:pPr>
              <w:numPr>
                <w:ilvl w:val="0"/>
                <w:numId w:val="25"/>
              </w:numPr>
              <w:contextualSpacing/>
              <w:rPr>
                <w:rFonts w:eastAsia="Calibri"/>
              </w:rPr>
            </w:pPr>
            <w:r>
              <w:rPr>
                <w:rFonts w:eastAsia="Calibri"/>
              </w:rPr>
              <w:t xml:space="preserve">Analyse </w:t>
            </w:r>
            <w:r w:rsidR="00994EAD">
              <w:rPr>
                <w:rFonts w:eastAsia="Calibri"/>
              </w:rPr>
              <w:t xml:space="preserve">updated peer profiles and </w:t>
            </w:r>
            <w:proofErr w:type="gramStart"/>
            <w:r w:rsidR="00994EAD">
              <w:rPr>
                <w:rFonts w:eastAsia="Calibri"/>
              </w:rPr>
              <w:t>d</w:t>
            </w:r>
            <w:r w:rsidR="00831024">
              <w:rPr>
                <w:rFonts w:eastAsia="Calibri"/>
              </w:rPr>
              <w:t>ecide</w:t>
            </w:r>
            <w:proofErr w:type="gramEnd"/>
            <w:r w:rsidR="00831024">
              <w:rPr>
                <w:rFonts w:eastAsia="Calibri"/>
              </w:rPr>
              <w:t xml:space="preserve"> on areas for more pro</w:t>
            </w:r>
            <w:r w:rsidR="00587443">
              <w:rPr>
                <w:rFonts w:eastAsia="Calibri"/>
              </w:rPr>
              <w:t>active recruitment of Member Peers</w:t>
            </w:r>
          </w:p>
        </w:tc>
        <w:tc>
          <w:tcPr>
            <w:tcW w:w="2552" w:type="dxa"/>
          </w:tcPr>
          <w:p w14:paraId="70DAC9DB" w14:textId="77777777" w:rsidR="00761EAF" w:rsidRPr="00887E58" w:rsidRDefault="00761EAF" w:rsidP="00887E58">
            <w:pPr>
              <w:jc w:val="both"/>
              <w:rPr>
                <w:rFonts w:eastAsia="Calibri"/>
              </w:rPr>
            </w:pPr>
          </w:p>
          <w:p w14:paraId="147ED5B7" w14:textId="77777777" w:rsidR="00761EAF" w:rsidRPr="00887E58" w:rsidRDefault="00761EAF" w:rsidP="00887E58">
            <w:pPr>
              <w:jc w:val="both"/>
              <w:rPr>
                <w:rFonts w:eastAsia="Calibri"/>
              </w:rPr>
            </w:pPr>
          </w:p>
          <w:p w14:paraId="03129B39" w14:textId="77777777" w:rsidR="00634C49" w:rsidRDefault="00C67A7F" w:rsidP="0031453B">
            <w:pPr>
              <w:jc w:val="both"/>
              <w:rPr>
                <w:rFonts w:eastAsia="Calibri"/>
              </w:rPr>
            </w:pPr>
            <w:r>
              <w:rPr>
                <w:rFonts w:eastAsia="Calibri"/>
              </w:rPr>
              <w:t xml:space="preserve">end of </w:t>
            </w:r>
            <w:r w:rsidR="0056548A">
              <w:rPr>
                <w:rFonts w:eastAsia="Calibri"/>
              </w:rPr>
              <w:t>September</w:t>
            </w:r>
            <w:r>
              <w:rPr>
                <w:rFonts w:eastAsia="Calibri"/>
              </w:rPr>
              <w:t xml:space="preserve"> </w:t>
            </w:r>
            <w:r w:rsidR="0031453B">
              <w:rPr>
                <w:rFonts w:eastAsia="Calibri"/>
              </w:rPr>
              <w:t>23</w:t>
            </w:r>
          </w:p>
          <w:p w14:paraId="149F3862" w14:textId="4BF09222" w:rsidR="00A2109B" w:rsidRPr="00887E58" w:rsidRDefault="00C67A7F" w:rsidP="00887E58">
            <w:pPr>
              <w:jc w:val="both"/>
              <w:rPr>
                <w:rFonts w:eastAsia="Calibri"/>
              </w:rPr>
            </w:pPr>
            <w:r>
              <w:rPr>
                <w:rFonts w:eastAsia="Calibri"/>
              </w:rPr>
              <w:t xml:space="preserve">end of </w:t>
            </w:r>
            <w:r w:rsidR="00A70E3D">
              <w:rPr>
                <w:rFonts w:eastAsia="Calibri"/>
              </w:rPr>
              <w:t xml:space="preserve">October </w:t>
            </w:r>
            <w:r w:rsidR="006F5203">
              <w:rPr>
                <w:rFonts w:eastAsia="Calibri"/>
              </w:rPr>
              <w:t>23</w:t>
            </w:r>
          </w:p>
        </w:tc>
      </w:tr>
      <w:tr w:rsidR="00761EAF" w:rsidRPr="00887E58" w14:paraId="295743A2" w14:textId="77777777" w:rsidTr="00761EAF">
        <w:tc>
          <w:tcPr>
            <w:tcW w:w="11335" w:type="dxa"/>
          </w:tcPr>
          <w:p w14:paraId="0CAAA1F0" w14:textId="05C4C73E" w:rsidR="00761EAF" w:rsidRPr="00887E58" w:rsidRDefault="00761EAF" w:rsidP="00887E58">
            <w:pPr>
              <w:rPr>
                <w:rFonts w:eastAsia="Calibri"/>
              </w:rPr>
            </w:pPr>
            <w:r w:rsidRPr="00887E58">
              <w:rPr>
                <w:rFonts w:eastAsia="Calibri"/>
              </w:rPr>
              <w:t>Lead Members consider whether there should be a</w:t>
            </w:r>
            <w:r w:rsidR="004A0950">
              <w:rPr>
                <w:rFonts w:eastAsia="Calibri"/>
              </w:rPr>
              <w:t>ny changes to the</w:t>
            </w:r>
            <w:r w:rsidRPr="00887E58">
              <w:rPr>
                <w:rFonts w:eastAsia="Calibri"/>
              </w:rPr>
              <w:t xml:space="preserve"> limit on the number of assignments (or days) any member peer should be used</w:t>
            </w:r>
          </w:p>
        </w:tc>
        <w:tc>
          <w:tcPr>
            <w:tcW w:w="2552" w:type="dxa"/>
          </w:tcPr>
          <w:p w14:paraId="3F473208" w14:textId="77777777" w:rsidR="00761EAF" w:rsidRPr="00887E58" w:rsidRDefault="00761EAF" w:rsidP="00887E58">
            <w:pPr>
              <w:jc w:val="both"/>
              <w:rPr>
                <w:rFonts w:eastAsia="Calibri"/>
              </w:rPr>
            </w:pPr>
            <w:r w:rsidRPr="00887E58">
              <w:rPr>
                <w:rFonts w:eastAsia="Calibri"/>
              </w:rPr>
              <w:t>11 May 23</w:t>
            </w:r>
          </w:p>
        </w:tc>
      </w:tr>
      <w:tr w:rsidR="00761EAF" w:rsidRPr="00887E58" w14:paraId="0E659C88" w14:textId="77777777" w:rsidTr="00761EAF">
        <w:tc>
          <w:tcPr>
            <w:tcW w:w="11335" w:type="dxa"/>
          </w:tcPr>
          <w:p w14:paraId="13CA78D1" w14:textId="77777777" w:rsidR="00761EAF" w:rsidRPr="00887E58" w:rsidRDefault="00761EAF" w:rsidP="00887E58">
            <w:pPr>
              <w:rPr>
                <w:rFonts w:eastAsia="Calibri"/>
              </w:rPr>
            </w:pPr>
            <w:r w:rsidRPr="00887E58">
              <w:rPr>
                <w:rFonts w:eastAsia="Calibri"/>
              </w:rPr>
              <w:t xml:space="preserve">Ensure a good, sustainable ‘supply line’ of member peers </w:t>
            </w:r>
          </w:p>
          <w:p w14:paraId="5989B108" w14:textId="77777777" w:rsidR="00761EAF" w:rsidRPr="00887E58" w:rsidRDefault="00761EAF" w:rsidP="00887E58">
            <w:pPr>
              <w:numPr>
                <w:ilvl w:val="0"/>
                <w:numId w:val="27"/>
              </w:numPr>
              <w:contextualSpacing/>
              <w:rPr>
                <w:rFonts w:eastAsia="Calibri"/>
              </w:rPr>
            </w:pPr>
            <w:r w:rsidRPr="00887E58">
              <w:rPr>
                <w:rFonts w:eastAsia="Calibri"/>
              </w:rPr>
              <w:t>Lead Members consider feedback from programmes about gaps in member peer capacity to meet current and future demand</w:t>
            </w:r>
          </w:p>
          <w:p w14:paraId="12596836" w14:textId="77777777" w:rsidR="00761EAF" w:rsidRPr="00887E58" w:rsidRDefault="00761EAF" w:rsidP="00887E58">
            <w:pPr>
              <w:numPr>
                <w:ilvl w:val="0"/>
                <w:numId w:val="27"/>
              </w:numPr>
              <w:contextualSpacing/>
              <w:rPr>
                <w:rFonts w:eastAsia="Calibri"/>
              </w:rPr>
            </w:pPr>
            <w:r w:rsidRPr="00887E58">
              <w:rPr>
                <w:rFonts w:eastAsia="Calibri"/>
              </w:rPr>
              <w:t>Lead Members identify and share best practice in peer recruitment across Groups</w:t>
            </w:r>
          </w:p>
          <w:p w14:paraId="0AFF8D1A" w14:textId="77777777" w:rsidR="00761EAF" w:rsidRPr="00887E58" w:rsidRDefault="00761EAF" w:rsidP="00887E58">
            <w:pPr>
              <w:numPr>
                <w:ilvl w:val="0"/>
                <w:numId w:val="27"/>
              </w:numPr>
              <w:contextualSpacing/>
              <w:rPr>
                <w:rFonts w:eastAsia="Calibri"/>
              </w:rPr>
            </w:pPr>
            <w:r w:rsidRPr="00887E58">
              <w:rPr>
                <w:rFonts w:eastAsia="Calibri"/>
              </w:rPr>
              <w:t>Improvement/ PGOs develop joint programme of work</w:t>
            </w:r>
          </w:p>
        </w:tc>
        <w:tc>
          <w:tcPr>
            <w:tcW w:w="2552" w:type="dxa"/>
          </w:tcPr>
          <w:p w14:paraId="68FEAB76" w14:textId="77777777" w:rsidR="00761EAF" w:rsidRPr="00887E58" w:rsidRDefault="00761EAF" w:rsidP="00761EAF">
            <w:pPr>
              <w:ind w:left="177"/>
              <w:contextualSpacing/>
              <w:rPr>
                <w:rFonts w:eastAsia="Calibri"/>
              </w:rPr>
            </w:pPr>
          </w:p>
          <w:p w14:paraId="0BE6BFC7" w14:textId="7B48E39B" w:rsidR="00761EAF" w:rsidRDefault="00DD0C3E" w:rsidP="00887E58">
            <w:pPr>
              <w:numPr>
                <w:ilvl w:val="0"/>
                <w:numId w:val="31"/>
              </w:numPr>
              <w:ind w:left="177" w:hanging="177"/>
              <w:contextualSpacing/>
              <w:rPr>
                <w:rFonts w:eastAsia="Calibri"/>
              </w:rPr>
            </w:pPr>
            <w:r>
              <w:rPr>
                <w:rFonts w:eastAsia="Calibri"/>
              </w:rPr>
              <w:t xml:space="preserve">11 May </w:t>
            </w:r>
            <w:r w:rsidR="00761EAF" w:rsidRPr="00887E58">
              <w:rPr>
                <w:rFonts w:eastAsia="Calibri"/>
              </w:rPr>
              <w:t>23</w:t>
            </w:r>
          </w:p>
          <w:p w14:paraId="6F0B5B45" w14:textId="77777777" w:rsidR="00C76EB7" w:rsidRPr="00887E58" w:rsidRDefault="00C76EB7" w:rsidP="00C76EB7">
            <w:pPr>
              <w:ind w:left="177"/>
              <w:contextualSpacing/>
              <w:rPr>
                <w:rFonts w:eastAsia="Calibri"/>
              </w:rPr>
            </w:pPr>
          </w:p>
          <w:p w14:paraId="2E57D9B6" w14:textId="55A8592F" w:rsidR="00761EAF" w:rsidRPr="00887E58" w:rsidRDefault="001E6D4C" w:rsidP="00887E58">
            <w:pPr>
              <w:numPr>
                <w:ilvl w:val="0"/>
                <w:numId w:val="31"/>
              </w:numPr>
              <w:ind w:left="177" w:hanging="177"/>
              <w:contextualSpacing/>
              <w:rPr>
                <w:rFonts w:eastAsia="Calibri"/>
              </w:rPr>
            </w:pPr>
            <w:r>
              <w:rPr>
                <w:rFonts w:eastAsia="Calibri"/>
              </w:rPr>
              <w:t>11 May</w:t>
            </w:r>
            <w:r w:rsidR="00761EAF" w:rsidRPr="00887E58">
              <w:rPr>
                <w:rFonts w:eastAsia="Calibri"/>
              </w:rPr>
              <w:t xml:space="preserve"> 23</w:t>
            </w:r>
          </w:p>
          <w:p w14:paraId="7B47D93B" w14:textId="3672514B" w:rsidR="00761EAF" w:rsidRPr="00887E58" w:rsidRDefault="00761EAF" w:rsidP="00887E58">
            <w:pPr>
              <w:numPr>
                <w:ilvl w:val="0"/>
                <w:numId w:val="31"/>
              </w:numPr>
              <w:ind w:left="177" w:hanging="177"/>
              <w:contextualSpacing/>
              <w:rPr>
                <w:rFonts w:eastAsia="Calibri"/>
              </w:rPr>
            </w:pPr>
            <w:r w:rsidRPr="00887E58">
              <w:rPr>
                <w:rFonts w:eastAsia="Calibri"/>
              </w:rPr>
              <w:t xml:space="preserve">End </w:t>
            </w:r>
            <w:r w:rsidR="001E6D4C">
              <w:rPr>
                <w:rFonts w:eastAsia="Calibri"/>
              </w:rPr>
              <w:t>September</w:t>
            </w:r>
            <w:r w:rsidRPr="00887E58">
              <w:rPr>
                <w:rFonts w:eastAsia="Calibri"/>
              </w:rPr>
              <w:t xml:space="preserve"> 23</w:t>
            </w:r>
          </w:p>
        </w:tc>
      </w:tr>
      <w:tr w:rsidR="00761EAF" w:rsidRPr="00887E58" w14:paraId="669CB42D" w14:textId="77777777" w:rsidTr="00761EAF">
        <w:tc>
          <w:tcPr>
            <w:tcW w:w="11335" w:type="dxa"/>
          </w:tcPr>
          <w:p w14:paraId="6B32B6B0" w14:textId="77777777" w:rsidR="00761EAF" w:rsidRPr="00887E58" w:rsidRDefault="00761EAF" w:rsidP="00887E58">
            <w:pPr>
              <w:rPr>
                <w:rFonts w:eastAsia="Calibri"/>
              </w:rPr>
            </w:pPr>
            <w:r w:rsidRPr="00887E58">
              <w:rPr>
                <w:rFonts w:eastAsia="Calibri"/>
              </w:rPr>
              <w:t>Brief regional teams/ programme leads on criteria and processes for selecting member peers</w:t>
            </w:r>
          </w:p>
        </w:tc>
        <w:tc>
          <w:tcPr>
            <w:tcW w:w="2552" w:type="dxa"/>
          </w:tcPr>
          <w:p w14:paraId="364A9757" w14:textId="3650B183" w:rsidR="00761EAF" w:rsidRPr="00887E58" w:rsidRDefault="00761EAF" w:rsidP="00887E58">
            <w:pPr>
              <w:rPr>
                <w:rFonts w:eastAsia="Calibri"/>
              </w:rPr>
            </w:pPr>
            <w:r w:rsidRPr="00887E58">
              <w:rPr>
                <w:rFonts w:eastAsia="Calibri"/>
              </w:rPr>
              <w:t xml:space="preserve">End </w:t>
            </w:r>
            <w:r w:rsidR="007D25FA">
              <w:rPr>
                <w:rFonts w:eastAsia="Calibri"/>
              </w:rPr>
              <w:t>September</w:t>
            </w:r>
            <w:r w:rsidRPr="00887E58">
              <w:rPr>
                <w:rFonts w:eastAsia="Calibri"/>
              </w:rPr>
              <w:t xml:space="preserve"> 23</w:t>
            </w:r>
          </w:p>
        </w:tc>
      </w:tr>
      <w:tr w:rsidR="00761EAF" w:rsidRPr="00887E58" w14:paraId="37DA9730" w14:textId="77777777" w:rsidTr="00761EAF">
        <w:tc>
          <w:tcPr>
            <w:tcW w:w="11335" w:type="dxa"/>
          </w:tcPr>
          <w:p w14:paraId="24B91ECE" w14:textId="4EEC60F6" w:rsidR="00761EAF" w:rsidRPr="00887E58" w:rsidRDefault="00761EAF" w:rsidP="00887E58">
            <w:pPr>
              <w:rPr>
                <w:rFonts w:eastAsia="Calibri"/>
              </w:rPr>
            </w:pPr>
            <w:r w:rsidRPr="00887E58">
              <w:rPr>
                <w:rFonts w:eastAsia="Calibri"/>
              </w:rPr>
              <w:t xml:space="preserve">Review usage of </w:t>
            </w:r>
            <w:r w:rsidR="00403FD1">
              <w:rPr>
                <w:rFonts w:eastAsia="Calibri"/>
              </w:rPr>
              <w:t xml:space="preserve">Member </w:t>
            </w:r>
            <w:r w:rsidRPr="00887E58">
              <w:rPr>
                <w:rFonts w:eastAsia="Calibri"/>
              </w:rPr>
              <w:t>peers (including by protected characteristics)</w:t>
            </w:r>
          </w:p>
          <w:p w14:paraId="6CDF935C" w14:textId="77777777" w:rsidR="00761EAF" w:rsidRPr="00887E58" w:rsidRDefault="00761EAF" w:rsidP="00887E58">
            <w:pPr>
              <w:numPr>
                <w:ilvl w:val="0"/>
                <w:numId w:val="26"/>
              </w:numPr>
              <w:contextualSpacing/>
              <w:rPr>
                <w:rFonts w:eastAsia="Calibri"/>
              </w:rPr>
            </w:pPr>
            <w:r w:rsidRPr="00887E58">
              <w:rPr>
                <w:rFonts w:eastAsia="Calibri"/>
              </w:rPr>
              <w:t>Produce annual report</w:t>
            </w:r>
          </w:p>
          <w:p w14:paraId="5825180C" w14:textId="77777777" w:rsidR="00761EAF" w:rsidRPr="00887E58" w:rsidRDefault="00761EAF" w:rsidP="00887E58">
            <w:pPr>
              <w:numPr>
                <w:ilvl w:val="0"/>
                <w:numId w:val="26"/>
              </w:numPr>
              <w:contextualSpacing/>
              <w:rPr>
                <w:rFonts w:eastAsia="Calibri"/>
              </w:rPr>
            </w:pPr>
            <w:r w:rsidRPr="00887E58">
              <w:rPr>
                <w:rFonts w:eastAsia="Calibri"/>
              </w:rPr>
              <w:t>Lead Members review annual report (prior to IIB)</w:t>
            </w:r>
          </w:p>
        </w:tc>
        <w:tc>
          <w:tcPr>
            <w:tcW w:w="2552" w:type="dxa"/>
          </w:tcPr>
          <w:p w14:paraId="1D190E3C" w14:textId="77777777" w:rsidR="00761EAF" w:rsidRPr="00887E58" w:rsidRDefault="00761EAF" w:rsidP="00887E58">
            <w:pPr>
              <w:rPr>
                <w:rFonts w:eastAsia="Calibri"/>
              </w:rPr>
            </w:pPr>
          </w:p>
          <w:p w14:paraId="6543D61B" w14:textId="77777777" w:rsidR="00761EAF" w:rsidRPr="00887E58" w:rsidRDefault="00761EAF" w:rsidP="00887E58">
            <w:pPr>
              <w:rPr>
                <w:rFonts w:eastAsia="Calibri"/>
              </w:rPr>
            </w:pPr>
          </w:p>
          <w:p w14:paraId="7679C07E" w14:textId="77777777" w:rsidR="00761EAF" w:rsidRPr="00887E58" w:rsidRDefault="00761EAF" w:rsidP="00887E58">
            <w:pPr>
              <w:numPr>
                <w:ilvl w:val="0"/>
                <w:numId w:val="32"/>
              </w:numPr>
              <w:ind w:left="0" w:hanging="542"/>
              <w:contextualSpacing/>
              <w:rPr>
                <w:rFonts w:eastAsia="Calibri"/>
              </w:rPr>
            </w:pPr>
            <w:r w:rsidRPr="00887E58">
              <w:rPr>
                <w:rFonts w:eastAsia="Calibri"/>
              </w:rPr>
              <w:t>15 December 23</w:t>
            </w:r>
          </w:p>
        </w:tc>
      </w:tr>
      <w:tr w:rsidR="00761EAF" w:rsidRPr="00887E58" w14:paraId="26114CDE" w14:textId="77777777" w:rsidTr="00761EAF">
        <w:tc>
          <w:tcPr>
            <w:tcW w:w="11335" w:type="dxa"/>
            <w:shd w:val="clear" w:color="auto" w:fill="auto"/>
          </w:tcPr>
          <w:p w14:paraId="57E6D830" w14:textId="77777777" w:rsidR="00761EAF" w:rsidRPr="00887E58" w:rsidRDefault="00761EAF" w:rsidP="00887E58">
            <w:pPr>
              <w:rPr>
                <w:rFonts w:eastAsia="Calibri"/>
              </w:rPr>
            </w:pPr>
            <w:r w:rsidRPr="00887E58">
              <w:rPr>
                <w:rFonts w:eastAsia="Calibri"/>
              </w:rPr>
              <w:t xml:space="preserve">Consider the respective roles of the Group Office and the Improvement directorate in addressing challenges related to the supply and development of </w:t>
            </w:r>
            <w:proofErr w:type="gramStart"/>
            <w:r w:rsidRPr="00887E58">
              <w:rPr>
                <w:rFonts w:eastAsia="Calibri"/>
              </w:rPr>
              <w:t>Independent</w:t>
            </w:r>
            <w:proofErr w:type="gramEnd"/>
            <w:r w:rsidRPr="00887E58">
              <w:rPr>
                <w:rFonts w:eastAsia="Calibri"/>
              </w:rPr>
              <w:t xml:space="preserve"> member peers.</w:t>
            </w:r>
          </w:p>
        </w:tc>
        <w:tc>
          <w:tcPr>
            <w:tcW w:w="2552" w:type="dxa"/>
          </w:tcPr>
          <w:p w14:paraId="0865022E" w14:textId="77777777" w:rsidR="00761EAF" w:rsidRPr="00887E58" w:rsidRDefault="00761EAF" w:rsidP="00887E58">
            <w:pPr>
              <w:rPr>
                <w:rFonts w:eastAsia="Calibri"/>
              </w:rPr>
            </w:pPr>
            <w:r w:rsidRPr="00887E58">
              <w:rPr>
                <w:rFonts w:eastAsia="Calibri"/>
              </w:rPr>
              <w:t>End December 23</w:t>
            </w:r>
          </w:p>
        </w:tc>
      </w:tr>
    </w:tbl>
    <w:p w14:paraId="4DBCF93C" w14:textId="77777777" w:rsidR="00887E58" w:rsidRPr="00887E58" w:rsidRDefault="00887E58" w:rsidP="00887E58">
      <w:pPr>
        <w:spacing w:before="0" w:after="0" w:line="240" w:lineRule="auto"/>
        <w:ind w:firstLine="0"/>
        <w:rPr>
          <w:rFonts w:eastAsia="Calibri" w:cs="Arial"/>
          <w:b/>
          <w:bCs/>
          <w:sz w:val="22"/>
          <w:szCs w:val="22"/>
          <w:highlight w:val="yellow"/>
        </w:rPr>
      </w:pPr>
    </w:p>
    <w:tbl>
      <w:tblPr>
        <w:tblStyle w:val="TableGrid1"/>
        <w:tblW w:w="13887" w:type="dxa"/>
        <w:tblLook w:val="04A0" w:firstRow="1" w:lastRow="0" w:firstColumn="1" w:lastColumn="0" w:noHBand="0" w:noVBand="1"/>
      </w:tblPr>
      <w:tblGrid>
        <w:gridCol w:w="11194"/>
        <w:gridCol w:w="2693"/>
      </w:tblGrid>
      <w:tr w:rsidR="00887E58" w:rsidRPr="00887E58" w14:paraId="16A3EC2D" w14:textId="77777777" w:rsidTr="00CF590D">
        <w:tc>
          <w:tcPr>
            <w:tcW w:w="13887" w:type="dxa"/>
            <w:gridSpan w:val="2"/>
          </w:tcPr>
          <w:p w14:paraId="65B2422E" w14:textId="77777777" w:rsidR="00887E58" w:rsidRPr="00887E58" w:rsidRDefault="00887E58" w:rsidP="00887E58">
            <w:pPr>
              <w:rPr>
                <w:rFonts w:eastAsia="Calibri"/>
                <w:b/>
              </w:rPr>
            </w:pPr>
            <w:r w:rsidRPr="00887E58">
              <w:rPr>
                <w:rFonts w:eastAsia="Calibri"/>
                <w:b/>
              </w:rPr>
              <w:t>Theme 2: Mentoring</w:t>
            </w:r>
          </w:p>
          <w:p w14:paraId="02A1DCE5" w14:textId="77777777" w:rsidR="00887E58" w:rsidRPr="00887E58" w:rsidRDefault="00887E58" w:rsidP="00887E58">
            <w:pPr>
              <w:rPr>
                <w:rFonts w:eastAsia="Calibri"/>
                <w:bCs/>
              </w:rPr>
            </w:pPr>
          </w:p>
        </w:tc>
      </w:tr>
      <w:tr w:rsidR="00C76EB7" w:rsidRPr="00887E58" w14:paraId="359F1999" w14:textId="77777777" w:rsidTr="00C76EB7">
        <w:tc>
          <w:tcPr>
            <w:tcW w:w="11194" w:type="dxa"/>
          </w:tcPr>
          <w:p w14:paraId="29A8298E" w14:textId="0BBD535F" w:rsidR="00C76EB7" w:rsidRPr="00887E58" w:rsidRDefault="00C76EB7" w:rsidP="00887E58">
            <w:pPr>
              <w:rPr>
                <w:rFonts w:eastAsia="Calibri"/>
                <w:b/>
              </w:rPr>
            </w:pPr>
            <w:r w:rsidRPr="00C76EB7">
              <w:rPr>
                <w:rFonts w:eastAsia="Calibri"/>
                <w:b/>
              </w:rPr>
              <w:t>A</w:t>
            </w:r>
            <w:r w:rsidRPr="00887E58">
              <w:rPr>
                <w:rFonts w:eastAsia="Calibri"/>
                <w:b/>
              </w:rPr>
              <w:t>ctions</w:t>
            </w:r>
          </w:p>
        </w:tc>
        <w:tc>
          <w:tcPr>
            <w:tcW w:w="2693" w:type="dxa"/>
          </w:tcPr>
          <w:p w14:paraId="79E73311" w14:textId="77777777" w:rsidR="00C76EB7" w:rsidRPr="00887E58" w:rsidRDefault="00C76EB7" w:rsidP="00887E58">
            <w:pPr>
              <w:rPr>
                <w:rFonts w:eastAsia="Calibri"/>
                <w:b/>
              </w:rPr>
            </w:pPr>
            <w:r w:rsidRPr="00887E58">
              <w:rPr>
                <w:rFonts w:eastAsia="Calibri"/>
                <w:b/>
              </w:rPr>
              <w:t>Timescale</w:t>
            </w:r>
          </w:p>
        </w:tc>
      </w:tr>
      <w:tr w:rsidR="00C76EB7" w:rsidRPr="00887E58" w14:paraId="5E077F03" w14:textId="77777777" w:rsidTr="00C76EB7">
        <w:tc>
          <w:tcPr>
            <w:tcW w:w="11194" w:type="dxa"/>
            <w:shd w:val="clear" w:color="auto" w:fill="auto"/>
          </w:tcPr>
          <w:p w14:paraId="33A5D754" w14:textId="77777777" w:rsidR="00C76EB7" w:rsidRPr="00887E58" w:rsidRDefault="00C76EB7" w:rsidP="00887E58">
            <w:pPr>
              <w:rPr>
                <w:rFonts w:eastAsia="Calibri"/>
              </w:rPr>
            </w:pPr>
            <w:r w:rsidRPr="00887E58">
              <w:rPr>
                <w:rFonts w:eastAsia="Calibri"/>
              </w:rPr>
              <w:t>Ensure coordinated development, quality assurance and promotion of the mentoring offer:</w:t>
            </w:r>
          </w:p>
          <w:p w14:paraId="7C4275B2" w14:textId="77777777" w:rsidR="00C76EB7" w:rsidRPr="00887E58" w:rsidRDefault="00C76EB7" w:rsidP="00887E58">
            <w:pPr>
              <w:numPr>
                <w:ilvl w:val="0"/>
                <w:numId w:val="25"/>
              </w:numPr>
              <w:contextualSpacing/>
              <w:rPr>
                <w:rFonts w:eastAsia="Calibri"/>
              </w:rPr>
            </w:pPr>
            <w:r w:rsidRPr="00887E58">
              <w:rPr>
                <w:rFonts w:eastAsia="Calibri"/>
              </w:rPr>
              <w:t>Draft proposals</w:t>
            </w:r>
          </w:p>
          <w:p w14:paraId="1CAA391C" w14:textId="77777777" w:rsidR="00C76EB7" w:rsidRPr="00887E58" w:rsidRDefault="00C76EB7" w:rsidP="00887E58">
            <w:pPr>
              <w:numPr>
                <w:ilvl w:val="0"/>
                <w:numId w:val="25"/>
              </w:numPr>
              <w:contextualSpacing/>
              <w:rPr>
                <w:rFonts w:eastAsia="Calibri"/>
              </w:rPr>
            </w:pPr>
            <w:r w:rsidRPr="00887E58">
              <w:rPr>
                <w:rFonts w:eastAsia="Calibri"/>
              </w:rPr>
              <w:t>Lead Members consider proposals</w:t>
            </w:r>
          </w:p>
        </w:tc>
        <w:tc>
          <w:tcPr>
            <w:tcW w:w="2693" w:type="dxa"/>
          </w:tcPr>
          <w:p w14:paraId="273661A7" w14:textId="77777777" w:rsidR="00C76EB7" w:rsidRPr="00887E58" w:rsidRDefault="00C76EB7" w:rsidP="00887E58">
            <w:pPr>
              <w:rPr>
                <w:rFonts w:eastAsia="Calibri"/>
              </w:rPr>
            </w:pPr>
          </w:p>
          <w:p w14:paraId="6C4CF93D" w14:textId="77777777" w:rsidR="00C76EB7" w:rsidRPr="00887E58" w:rsidRDefault="00C76EB7" w:rsidP="00887E58">
            <w:pPr>
              <w:rPr>
                <w:rFonts w:eastAsia="Calibri"/>
              </w:rPr>
            </w:pPr>
          </w:p>
          <w:p w14:paraId="6002947E" w14:textId="77777777" w:rsidR="00C76EB7" w:rsidRPr="00887E58" w:rsidRDefault="00C76EB7" w:rsidP="00887E58">
            <w:pPr>
              <w:rPr>
                <w:rFonts w:eastAsia="Calibri"/>
              </w:rPr>
            </w:pPr>
            <w:r w:rsidRPr="00887E58">
              <w:rPr>
                <w:rFonts w:eastAsia="Calibri"/>
              </w:rPr>
              <w:t>13 October</w:t>
            </w:r>
          </w:p>
        </w:tc>
      </w:tr>
      <w:tr w:rsidR="00C76EB7" w:rsidRPr="00887E58" w14:paraId="2DE4EDEC" w14:textId="77777777" w:rsidTr="00C76EB7">
        <w:tc>
          <w:tcPr>
            <w:tcW w:w="11194" w:type="dxa"/>
            <w:shd w:val="clear" w:color="auto" w:fill="auto"/>
          </w:tcPr>
          <w:p w14:paraId="60A07CBD" w14:textId="42972002" w:rsidR="00C76EB7" w:rsidRPr="00887E58" w:rsidRDefault="00C45F44" w:rsidP="00887E58">
            <w:pPr>
              <w:rPr>
                <w:rFonts w:eastAsia="Calibri"/>
              </w:rPr>
            </w:pPr>
            <w:r>
              <w:rPr>
                <w:rFonts w:eastAsia="Calibri"/>
              </w:rPr>
              <w:t>R</w:t>
            </w:r>
            <w:r w:rsidR="00887E86">
              <w:rPr>
                <w:rFonts w:eastAsia="Calibri"/>
              </w:rPr>
              <w:t>el</w:t>
            </w:r>
            <w:r w:rsidR="00FB2D9D">
              <w:rPr>
                <w:rFonts w:eastAsia="Calibri"/>
              </w:rPr>
              <w:t>aunch and promote the current</w:t>
            </w:r>
            <w:r w:rsidR="00C76EB7" w:rsidRPr="00887E58">
              <w:rPr>
                <w:rFonts w:eastAsia="Calibri"/>
              </w:rPr>
              <w:t xml:space="preserve"> mentoring handbook and training</w:t>
            </w:r>
            <w:r>
              <w:rPr>
                <w:rFonts w:eastAsia="Calibri"/>
              </w:rPr>
              <w:t xml:space="preserve">, </w:t>
            </w:r>
            <w:r w:rsidR="005D621B">
              <w:rPr>
                <w:rFonts w:eastAsia="Calibri"/>
              </w:rPr>
              <w:t>updated as appropriate</w:t>
            </w:r>
            <w:r>
              <w:rPr>
                <w:rFonts w:eastAsia="Calibri"/>
              </w:rPr>
              <w:t xml:space="preserve"> (interim measure)</w:t>
            </w:r>
          </w:p>
        </w:tc>
        <w:tc>
          <w:tcPr>
            <w:tcW w:w="2693" w:type="dxa"/>
          </w:tcPr>
          <w:p w14:paraId="7809E00B" w14:textId="147DBBDE" w:rsidR="00C76EB7" w:rsidRPr="00887E58" w:rsidRDefault="00C76EB7" w:rsidP="00887E58">
            <w:pPr>
              <w:rPr>
                <w:rFonts w:eastAsia="Calibri"/>
              </w:rPr>
            </w:pPr>
            <w:r w:rsidRPr="00887E58">
              <w:rPr>
                <w:rFonts w:eastAsia="Calibri"/>
              </w:rPr>
              <w:t xml:space="preserve">End </w:t>
            </w:r>
            <w:r w:rsidR="005D621B">
              <w:rPr>
                <w:rFonts w:eastAsia="Calibri"/>
              </w:rPr>
              <w:t>February 23</w:t>
            </w:r>
          </w:p>
        </w:tc>
      </w:tr>
      <w:tr w:rsidR="00C76EB7" w:rsidRPr="00887E58" w14:paraId="05689FFD" w14:textId="77777777" w:rsidTr="00C76EB7">
        <w:tc>
          <w:tcPr>
            <w:tcW w:w="11194" w:type="dxa"/>
            <w:shd w:val="clear" w:color="auto" w:fill="auto"/>
          </w:tcPr>
          <w:p w14:paraId="42884E2D" w14:textId="3DD5923B" w:rsidR="00C76EB7" w:rsidRPr="00887E58" w:rsidRDefault="007D544A" w:rsidP="00887E58">
            <w:pPr>
              <w:rPr>
                <w:rFonts w:eastAsia="Calibri"/>
              </w:rPr>
            </w:pPr>
            <w:r>
              <w:rPr>
                <w:rFonts w:eastAsia="Calibri"/>
              </w:rPr>
              <w:t xml:space="preserve">Offer mentoring training </w:t>
            </w:r>
            <w:r w:rsidR="00400F9A">
              <w:rPr>
                <w:rFonts w:eastAsia="Calibri"/>
              </w:rPr>
              <w:t xml:space="preserve">4 times a year to </w:t>
            </w:r>
            <w:r w:rsidR="001E4885">
              <w:rPr>
                <w:rFonts w:eastAsia="Calibri"/>
              </w:rPr>
              <w:t xml:space="preserve">ensure </w:t>
            </w:r>
            <w:r w:rsidR="00C76EB7" w:rsidRPr="00887E58">
              <w:rPr>
                <w:rFonts w:eastAsia="Calibri"/>
              </w:rPr>
              <w:t xml:space="preserve">peers </w:t>
            </w:r>
            <w:r w:rsidR="001E4885">
              <w:rPr>
                <w:rFonts w:eastAsia="Calibri"/>
              </w:rPr>
              <w:t xml:space="preserve">can access </w:t>
            </w:r>
            <w:r w:rsidR="00C76EB7" w:rsidRPr="00887E58">
              <w:rPr>
                <w:rFonts w:eastAsia="Calibri"/>
              </w:rPr>
              <w:t>prior to commencing assignments</w:t>
            </w:r>
          </w:p>
        </w:tc>
        <w:tc>
          <w:tcPr>
            <w:tcW w:w="2693" w:type="dxa"/>
          </w:tcPr>
          <w:p w14:paraId="6A381ACA" w14:textId="7B90E338" w:rsidR="00C76EB7" w:rsidRPr="00887E58" w:rsidRDefault="00C76EB7" w:rsidP="00887E58">
            <w:pPr>
              <w:rPr>
                <w:rFonts w:eastAsia="Calibri"/>
              </w:rPr>
            </w:pPr>
            <w:r w:rsidRPr="00887E58">
              <w:rPr>
                <w:rFonts w:eastAsia="Calibri"/>
              </w:rPr>
              <w:t xml:space="preserve">End </w:t>
            </w:r>
            <w:r w:rsidR="001E4885">
              <w:rPr>
                <w:rFonts w:eastAsia="Calibri"/>
              </w:rPr>
              <w:t>May 23</w:t>
            </w:r>
          </w:p>
        </w:tc>
      </w:tr>
      <w:tr w:rsidR="00C76EB7" w:rsidRPr="00887E58" w14:paraId="470AB72D" w14:textId="77777777" w:rsidTr="00C76EB7">
        <w:tc>
          <w:tcPr>
            <w:tcW w:w="11194" w:type="dxa"/>
            <w:shd w:val="clear" w:color="auto" w:fill="auto"/>
          </w:tcPr>
          <w:p w14:paraId="19CE66E8" w14:textId="77777777" w:rsidR="00C76EB7" w:rsidRPr="00887E58" w:rsidRDefault="00C76EB7" w:rsidP="00887E58">
            <w:pPr>
              <w:rPr>
                <w:rFonts w:eastAsia="Calibri"/>
              </w:rPr>
            </w:pPr>
            <w:r w:rsidRPr="00887E58">
              <w:rPr>
                <w:rFonts w:eastAsia="Calibri"/>
              </w:rPr>
              <w:t>Put in place a structured process for recording and monitoring member mentoring</w:t>
            </w:r>
          </w:p>
        </w:tc>
        <w:tc>
          <w:tcPr>
            <w:tcW w:w="2693" w:type="dxa"/>
          </w:tcPr>
          <w:p w14:paraId="48D24E17" w14:textId="77777777" w:rsidR="00C76EB7" w:rsidRPr="00887E58" w:rsidRDefault="00C76EB7" w:rsidP="00887E58">
            <w:pPr>
              <w:rPr>
                <w:rFonts w:eastAsia="Calibri"/>
              </w:rPr>
            </w:pPr>
            <w:r w:rsidRPr="00887E58">
              <w:rPr>
                <w:rFonts w:eastAsia="Calibri"/>
              </w:rPr>
              <w:t>End December 23</w:t>
            </w:r>
          </w:p>
        </w:tc>
      </w:tr>
    </w:tbl>
    <w:p w14:paraId="012205A1" w14:textId="77777777" w:rsidR="00887E58" w:rsidRPr="00887E58" w:rsidRDefault="00887E58" w:rsidP="00887E58">
      <w:pPr>
        <w:spacing w:before="0" w:after="0" w:line="240" w:lineRule="auto"/>
        <w:ind w:firstLine="0"/>
        <w:rPr>
          <w:rFonts w:eastAsia="Calibri" w:cs="Arial"/>
          <w:b/>
          <w:bCs/>
          <w:sz w:val="22"/>
          <w:szCs w:val="22"/>
          <w:highlight w:val="yellow"/>
        </w:rPr>
      </w:pPr>
    </w:p>
    <w:tbl>
      <w:tblPr>
        <w:tblStyle w:val="TableGrid1"/>
        <w:tblW w:w="0" w:type="auto"/>
        <w:tblLook w:val="04A0" w:firstRow="1" w:lastRow="0" w:firstColumn="1" w:lastColumn="0" w:noHBand="0" w:noVBand="1"/>
      </w:tblPr>
      <w:tblGrid>
        <w:gridCol w:w="11194"/>
        <w:gridCol w:w="2693"/>
      </w:tblGrid>
      <w:tr w:rsidR="00C76EB7" w:rsidRPr="00887E58" w14:paraId="198A288F" w14:textId="77777777" w:rsidTr="00C76EB7">
        <w:trPr>
          <w:tblHeader/>
        </w:trPr>
        <w:tc>
          <w:tcPr>
            <w:tcW w:w="13887" w:type="dxa"/>
            <w:gridSpan w:val="2"/>
            <w:shd w:val="clear" w:color="auto" w:fill="auto"/>
          </w:tcPr>
          <w:p w14:paraId="113EA185" w14:textId="77777777" w:rsidR="00C76EB7" w:rsidRPr="00887E58" w:rsidRDefault="00C76EB7" w:rsidP="00887E58">
            <w:pPr>
              <w:rPr>
                <w:rFonts w:eastAsia="Calibri"/>
                <w:b/>
              </w:rPr>
            </w:pPr>
            <w:r w:rsidRPr="00887E58">
              <w:rPr>
                <w:rFonts w:eastAsia="Calibri"/>
                <w:b/>
              </w:rPr>
              <w:lastRenderedPageBreak/>
              <w:t>Theme 3: Member peer training</w:t>
            </w:r>
          </w:p>
          <w:p w14:paraId="2AC72F5B" w14:textId="77777777" w:rsidR="00C76EB7" w:rsidRPr="00887E58" w:rsidRDefault="00C76EB7" w:rsidP="00887E58">
            <w:pPr>
              <w:rPr>
                <w:rFonts w:eastAsia="Calibri"/>
                <w:b/>
              </w:rPr>
            </w:pPr>
          </w:p>
        </w:tc>
      </w:tr>
      <w:tr w:rsidR="00C76EB7" w:rsidRPr="00887E58" w14:paraId="4D6F6D2A" w14:textId="77777777" w:rsidTr="00C76EB7">
        <w:trPr>
          <w:tblHeader/>
        </w:trPr>
        <w:tc>
          <w:tcPr>
            <w:tcW w:w="11194" w:type="dxa"/>
            <w:shd w:val="clear" w:color="auto" w:fill="auto"/>
          </w:tcPr>
          <w:p w14:paraId="6442B32A" w14:textId="77777777" w:rsidR="00C76EB7" w:rsidRPr="00887E58" w:rsidRDefault="00C76EB7" w:rsidP="00887E58">
            <w:pPr>
              <w:rPr>
                <w:rFonts w:eastAsia="Calibri"/>
                <w:b/>
              </w:rPr>
            </w:pPr>
            <w:r w:rsidRPr="00887E58">
              <w:rPr>
                <w:rFonts w:eastAsia="Calibri"/>
                <w:b/>
              </w:rPr>
              <w:t>Actions</w:t>
            </w:r>
          </w:p>
        </w:tc>
        <w:tc>
          <w:tcPr>
            <w:tcW w:w="2693" w:type="dxa"/>
          </w:tcPr>
          <w:p w14:paraId="4E55D23E" w14:textId="77777777" w:rsidR="00C76EB7" w:rsidRPr="00887E58" w:rsidRDefault="00C76EB7" w:rsidP="00887E58">
            <w:pPr>
              <w:rPr>
                <w:rFonts w:eastAsia="Calibri"/>
                <w:b/>
              </w:rPr>
            </w:pPr>
            <w:r w:rsidRPr="00887E58">
              <w:rPr>
                <w:rFonts w:eastAsia="Calibri"/>
                <w:b/>
              </w:rPr>
              <w:t>Timescale</w:t>
            </w:r>
          </w:p>
        </w:tc>
      </w:tr>
      <w:tr w:rsidR="00C76EB7" w:rsidRPr="00887E58" w14:paraId="75C75DB7" w14:textId="77777777" w:rsidTr="00C76EB7">
        <w:tc>
          <w:tcPr>
            <w:tcW w:w="11194" w:type="dxa"/>
          </w:tcPr>
          <w:p w14:paraId="46BBB987" w14:textId="24E8D8A5" w:rsidR="00C76EB7" w:rsidRPr="008677E8" w:rsidRDefault="00C76EB7" w:rsidP="00887E58">
            <w:pPr>
              <w:rPr>
                <w:rFonts w:eastAsia="Calibri"/>
              </w:rPr>
            </w:pPr>
            <w:r w:rsidRPr="008677E8">
              <w:rPr>
                <w:rFonts w:eastAsia="Calibri"/>
              </w:rPr>
              <w:t>Ensure the peer conference includes the opportunity for cross-party reflection on peer practice</w:t>
            </w:r>
            <w:r w:rsidR="00F658F4" w:rsidRPr="008677E8">
              <w:rPr>
                <w:rFonts w:eastAsia="Calibri"/>
              </w:rPr>
              <w:t xml:space="preserve"> and updates peers on themes arising from improvement work</w:t>
            </w:r>
            <w:r w:rsidR="00B500A2" w:rsidRPr="008677E8">
              <w:rPr>
                <w:rFonts w:eastAsia="Calibri"/>
              </w:rPr>
              <w:t xml:space="preserve"> and </w:t>
            </w:r>
            <w:r w:rsidR="00F658F4" w:rsidRPr="008677E8">
              <w:rPr>
                <w:rFonts w:eastAsia="Calibri"/>
              </w:rPr>
              <w:t>relevant issues in the sector</w:t>
            </w:r>
          </w:p>
        </w:tc>
        <w:tc>
          <w:tcPr>
            <w:tcW w:w="2693" w:type="dxa"/>
          </w:tcPr>
          <w:p w14:paraId="0575082D" w14:textId="76EAB3DC" w:rsidR="00C76EB7" w:rsidRPr="008677E8" w:rsidRDefault="00C76EB7" w:rsidP="00887E58">
            <w:pPr>
              <w:rPr>
                <w:rFonts w:eastAsia="Calibri"/>
              </w:rPr>
            </w:pPr>
            <w:r w:rsidRPr="008677E8">
              <w:rPr>
                <w:rFonts w:eastAsia="Calibri"/>
              </w:rPr>
              <w:t xml:space="preserve">End </w:t>
            </w:r>
            <w:r w:rsidR="00B500A2" w:rsidRPr="008677E8">
              <w:rPr>
                <w:rFonts w:eastAsia="Calibri"/>
              </w:rPr>
              <w:t>Nov</w:t>
            </w:r>
            <w:r w:rsidR="00F37EA2" w:rsidRPr="008677E8">
              <w:rPr>
                <w:rFonts w:eastAsia="Calibri"/>
              </w:rPr>
              <w:t>ember</w:t>
            </w:r>
            <w:r w:rsidR="00B500A2" w:rsidRPr="008677E8">
              <w:rPr>
                <w:rFonts w:eastAsia="Calibri"/>
              </w:rPr>
              <w:t xml:space="preserve"> </w:t>
            </w:r>
            <w:r w:rsidRPr="008677E8">
              <w:rPr>
                <w:rFonts w:eastAsia="Calibri"/>
              </w:rPr>
              <w:t>2023</w:t>
            </w:r>
          </w:p>
        </w:tc>
      </w:tr>
      <w:tr w:rsidR="00C76EB7" w:rsidRPr="00887E58" w14:paraId="1E53FBCD" w14:textId="77777777" w:rsidTr="00C76EB7">
        <w:tc>
          <w:tcPr>
            <w:tcW w:w="11194" w:type="dxa"/>
          </w:tcPr>
          <w:p w14:paraId="7C633E99" w14:textId="77777777" w:rsidR="00C76EB7" w:rsidRPr="008677E8" w:rsidRDefault="00C76EB7" w:rsidP="00887E58">
            <w:pPr>
              <w:rPr>
                <w:rFonts w:eastAsia="Calibri"/>
              </w:rPr>
            </w:pPr>
            <w:r w:rsidRPr="008677E8">
              <w:rPr>
                <w:rFonts w:eastAsia="Calibri"/>
              </w:rPr>
              <w:t>Agree a standard approach to peer induction and include in updated peer induction pack for all peers</w:t>
            </w:r>
          </w:p>
        </w:tc>
        <w:tc>
          <w:tcPr>
            <w:tcW w:w="2693" w:type="dxa"/>
          </w:tcPr>
          <w:p w14:paraId="79ADDF14" w14:textId="4557C1DE" w:rsidR="00C76EB7" w:rsidRPr="008677E8" w:rsidRDefault="00C76EB7" w:rsidP="00887E58">
            <w:pPr>
              <w:rPr>
                <w:rFonts w:eastAsia="Calibri"/>
              </w:rPr>
            </w:pPr>
            <w:r w:rsidRPr="008677E8">
              <w:rPr>
                <w:rFonts w:eastAsia="Calibri"/>
              </w:rPr>
              <w:t xml:space="preserve">End </w:t>
            </w:r>
            <w:r w:rsidR="002F126F" w:rsidRPr="008677E8">
              <w:rPr>
                <w:rFonts w:eastAsia="Calibri"/>
              </w:rPr>
              <w:t>September</w:t>
            </w:r>
            <w:r w:rsidRPr="008677E8">
              <w:rPr>
                <w:rFonts w:eastAsia="Calibri"/>
              </w:rPr>
              <w:t xml:space="preserve"> 23</w:t>
            </w:r>
          </w:p>
        </w:tc>
      </w:tr>
      <w:tr w:rsidR="00C76EB7" w:rsidRPr="00887E58" w14:paraId="33965B3C" w14:textId="77777777" w:rsidTr="00C76EB7">
        <w:tc>
          <w:tcPr>
            <w:tcW w:w="11194" w:type="dxa"/>
          </w:tcPr>
          <w:p w14:paraId="16EFB2EE" w14:textId="185C2F91" w:rsidR="00C76EB7" w:rsidRPr="008677E8" w:rsidRDefault="000C317E" w:rsidP="00887E58">
            <w:pPr>
              <w:rPr>
                <w:rFonts w:eastAsia="Calibri"/>
              </w:rPr>
            </w:pPr>
            <w:r w:rsidRPr="008677E8">
              <w:rPr>
                <w:rFonts w:eastAsia="Calibri"/>
              </w:rPr>
              <w:t xml:space="preserve">Discuss </w:t>
            </w:r>
            <w:r w:rsidR="00187C35" w:rsidRPr="008677E8">
              <w:rPr>
                <w:rFonts w:eastAsia="Calibri"/>
              </w:rPr>
              <w:t>and agree a protocol for the</w:t>
            </w:r>
            <w:r w:rsidR="00C76EB7" w:rsidRPr="008677E8">
              <w:rPr>
                <w:rFonts w:eastAsia="Calibri"/>
              </w:rPr>
              <w:t xml:space="preserve"> use of shadow member peers on peer </w:t>
            </w:r>
            <w:r w:rsidR="00187C35" w:rsidRPr="008677E8">
              <w:rPr>
                <w:rFonts w:eastAsia="Calibri"/>
              </w:rPr>
              <w:t xml:space="preserve">challenges </w:t>
            </w:r>
          </w:p>
        </w:tc>
        <w:tc>
          <w:tcPr>
            <w:tcW w:w="2693" w:type="dxa"/>
          </w:tcPr>
          <w:p w14:paraId="6FABF9AD" w14:textId="172D7330" w:rsidR="00C76EB7" w:rsidRPr="008677E8" w:rsidRDefault="00143220" w:rsidP="00887E58">
            <w:pPr>
              <w:rPr>
                <w:rFonts w:eastAsia="Calibri"/>
              </w:rPr>
            </w:pPr>
            <w:r w:rsidRPr="008677E8">
              <w:rPr>
                <w:rFonts w:eastAsia="Calibri"/>
              </w:rPr>
              <w:t>End February 23</w:t>
            </w:r>
          </w:p>
        </w:tc>
      </w:tr>
      <w:tr w:rsidR="00C76EB7" w:rsidRPr="00887E58" w14:paraId="12F0CE90" w14:textId="77777777" w:rsidTr="00C76EB7">
        <w:tc>
          <w:tcPr>
            <w:tcW w:w="11194" w:type="dxa"/>
          </w:tcPr>
          <w:p w14:paraId="2A36CA2A" w14:textId="3A9ACFA5" w:rsidR="00C76EB7" w:rsidRPr="008677E8" w:rsidRDefault="00C76EB7" w:rsidP="00887E58">
            <w:pPr>
              <w:rPr>
                <w:rFonts w:eastAsia="Calibri"/>
              </w:rPr>
            </w:pPr>
            <w:r w:rsidRPr="008677E8">
              <w:rPr>
                <w:rFonts w:eastAsia="Calibri"/>
              </w:rPr>
              <w:t>Consider approach to eligibility for assignments</w:t>
            </w:r>
            <w:r w:rsidR="002F126F" w:rsidRPr="008677E8">
              <w:rPr>
                <w:rFonts w:eastAsia="Calibri"/>
              </w:rPr>
              <w:t xml:space="preserve"> for example</w:t>
            </w:r>
            <w:r w:rsidR="000B578B">
              <w:rPr>
                <w:rFonts w:eastAsia="Calibri"/>
              </w:rPr>
              <w:t>:</w:t>
            </w:r>
          </w:p>
          <w:p w14:paraId="12F67E09" w14:textId="77777777" w:rsidR="00C76EB7" w:rsidRPr="008677E8" w:rsidRDefault="00C76EB7" w:rsidP="00887E58">
            <w:pPr>
              <w:numPr>
                <w:ilvl w:val="0"/>
                <w:numId w:val="29"/>
              </w:numPr>
              <w:contextualSpacing/>
              <w:rPr>
                <w:rFonts w:eastAsia="Calibri"/>
              </w:rPr>
            </w:pPr>
            <w:r w:rsidRPr="008677E8">
              <w:rPr>
                <w:rFonts w:eastAsia="Calibri"/>
              </w:rPr>
              <w:t>all member peers to attend the peer conference at least once every three years to be eligible for assignments</w:t>
            </w:r>
          </w:p>
          <w:p w14:paraId="154DCB68" w14:textId="77777777" w:rsidR="00C76EB7" w:rsidRPr="008677E8" w:rsidRDefault="00C76EB7" w:rsidP="00887E58">
            <w:pPr>
              <w:numPr>
                <w:ilvl w:val="0"/>
                <w:numId w:val="29"/>
              </w:numPr>
              <w:contextualSpacing/>
              <w:rPr>
                <w:rFonts w:eastAsia="Calibri"/>
              </w:rPr>
            </w:pPr>
            <w:r w:rsidRPr="008677E8">
              <w:rPr>
                <w:rFonts w:eastAsia="Calibri"/>
              </w:rPr>
              <w:t>some mandatory elements to training and development of peers</w:t>
            </w:r>
          </w:p>
          <w:p w14:paraId="648107BB" w14:textId="77777777" w:rsidR="00C76EB7" w:rsidRPr="008677E8" w:rsidRDefault="00C76EB7" w:rsidP="000B578B">
            <w:pPr>
              <w:contextualSpacing/>
              <w:rPr>
                <w:rFonts w:eastAsia="Calibri"/>
              </w:rPr>
            </w:pPr>
            <w:r w:rsidRPr="008677E8">
              <w:rPr>
                <w:rFonts w:eastAsia="Calibri"/>
              </w:rPr>
              <w:t>Lead Members consider PGO response</w:t>
            </w:r>
          </w:p>
        </w:tc>
        <w:tc>
          <w:tcPr>
            <w:tcW w:w="2693" w:type="dxa"/>
          </w:tcPr>
          <w:p w14:paraId="718DDD75" w14:textId="77777777" w:rsidR="00C76EB7" w:rsidRPr="008677E8" w:rsidRDefault="00C76EB7" w:rsidP="00887E58">
            <w:pPr>
              <w:rPr>
                <w:rFonts w:eastAsia="Calibri"/>
              </w:rPr>
            </w:pPr>
          </w:p>
          <w:p w14:paraId="42D8B713" w14:textId="77777777" w:rsidR="00C76EB7" w:rsidRPr="008677E8" w:rsidRDefault="00C76EB7" w:rsidP="00887E58">
            <w:pPr>
              <w:rPr>
                <w:rFonts w:eastAsia="Calibri"/>
              </w:rPr>
            </w:pPr>
          </w:p>
          <w:p w14:paraId="0EF41DA3" w14:textId="77777777" w:rsidR="00C76EB7" w:rsidRPr="008677E8" w:rsidRDefault="00C76EB7" w:rsidP="00887E58">
            <w:pPr>
              <w:rPr>
                <w:rFonts w:eastAsia="Calibri"/>
              </w:rPr>
            </w:pPr>
          </w:p>
          <w:p w14:paraId="46219F80" w14:textId="13A64DDF" w:rsidR="00C76EB7" w:rsidRPr="008677E8" w:rsidRDefault="00921E74" w:rsidP="00887E58">
            <w:pPr>
              <w:rPr>
                <w:rFonts w:eastAsia="Calibri"/>
              </w:rPr>
            </w:pPr>
            <w:r>
              <w:rPr>
                <w:rFonts w:eastAsia="Calibri"/>
              </w:rPr>
              <w:t>E</w:t>
            </w:r>
            <w:r w:rsidR="002F126F" w:rsidRPr="008677E8">
              <w:rPr>
                <w:rFonts w:eastAsia="Calibri"/>
              </w:rPr>
              <w:t>nd May</w:t>
            </w:r>
            <w:r w:rsidR="00C76EB7" w:rsidRPr="008677E8">
              <w:rPr>
                <w:rFonts w:eastAsia="Calibri"/>
              </w:rPr>
              <w:t xml:space="preserve"> 23</w:t>
            </w:r>
          </w:p>
        </w:tc>
      </w:tr>
      <w:tr w:rsidR="00C76EB7" w:rsidRPr="00887E58" w14:paraId="541E7E97" w14:textId="77777777" w:rsidTr="00C76EB7">
        <w:tc>
          <w:tcPr>
            <w:tcW w:w="11194" w:type="dxa"/>
          </w:tcPr>
          <w:p w14:paraId="3B3134B8" w14:textId="77777777" w:rsidR="00C76EB7" w:rsidRPr="00887E58" w:rsidRDefault="00C76EB7" w:rsidP="00887E58">
            <w:pPr>
              <w:rPr>
                <w:rFonts w:eastAsia="Calibri"/>
              </w:rPr>
            </w:pPr>
            <w:r w:rsidRPr="00887E58">
              <w:rPr>
                <w:rFonts w:eastAsia="Calibri"/>
              </w:rPr>
              <w:t xml:space="preserve">Agree an approach to ownership, </w:t>
            </w:r>
            <w:proofErr w:type="gramStart"/>
            <w:r w:rsidRPr="00887E58">
              <w:rPr>
                <w:rFonts w:eastAsia="Calibri"/>
              </w:rPr>
              <w:t>development</w:t>
            </w:r>
            <w:proofErr w:type="gramEnd"/>
            <w:r w:rsidRPr="00887E58">
              <w:rPr>
                <w:rFonts w:eastAsia="Calibri"/>
              </w:rPr>
              <w:t xml:space="preserve"> and commissioning of member peer development</w:t>
            </w:r>
          </w:p>
        </w:tc>
        <w:tc>
          <w:tcPr>
            <w:tcW w:w="2693" w:type="dxa"/>
          </w:tcPr>
          <w:p w14:paraId="0E43A506" w14:textId="72B93083" w:rsidR="00C76EB7" w:rsidRPr="00887E58" w:rsidRDefault="00C76EB7" w:rsidP="00887E58">
            <w:pPr>
              <w:rPr>
                <w:rFonts w:eastAsia="Calibri"/>
              </w:rPr>
            </w:pPr>
            <w:r w:rsidRPr="00887E58">
              <w:rPr>
                <w:rFonts w:eastAsia="Calibri"/>
              </w:rPr>
              <w:t xml:space="preserve">End </w:t>
            </w:r>
            <w:r w:rsidR="0024399C">
              <w:rPr>
                <w:rFonts w:eastAsia="Calibri"/>
              </w:rPr>
              <w:t>September</w:t>
            </w:r>
            <w:r w:rsidRPr="00887E58">
              <w:rPr>
                <w:rFonts w:eastAsia="Calibri"/>
              </w:rPr>
              <w:t xml:space="preserve"> 23</w:t>
            </w:r>
          </w:p>
        </w:tc>
      </w:tr>
    </w:tbl>
    <w:p w14:paraId="30EB5587" w14:textId="77777777" w:rsidR="00887E58" w:rsidRPr="00887E58" w:rsidRDefault="00887E58" w:rsidP="00887E58">
      <w:pPr>
        <w:spacing w:before="0" w:after="0" w:line="240" w:lineRule="auto"/>
        <w:ind w:firstLine="0"/>
        <w:rPr>
          <w:rFonts w:eastAsia="Calibri" w:cs="Arial"/>
          <w:b/>
          <w:bCs/>
          <w:sz w:val="22"/>
          <w:szCs w:val="22"/>
          <w:highlight w:val="yellow"/>
        </w:rPr>
      </w:pPr>
    </w:p>
    <w:tbl>
      <w:tblPr>
        <w:tblStyle w:val="TableGrid1"/>
        <w:tblW w:w="0" w:type="auto"/>
        <w:tblLook w:val="04A0" w:firstRow="1" w:lastRow="0" w:firstColumn="1" w:lastColumn="0" w:noHBand="0" w:noVBand="1"/>
      </w:tblPr>
      <w:tblGrid>
        <w:gridCol w:w="11194"/>
        <w:gridCol w:w="2697"/>
      </w:tblGrid>
      <w:tr w:rsidR="00887E58" w:rsidRPr="00887E58" w14:paraId="54E5A772" w14:textId="77777777" w:rsidTr="00CF590D">
        <w:trPr>
          <w:tblHeader/>
        </w:trPr>
        <w:tc>
          <w:tcPr>
            <w:tcW w:w="13891" w:type="dxa"/>
            <w:gridSpan w:val="2"/>
            <w:shd w:val="clear" w:color="auto" w:fill="auto"/>
          </w:tcPr>
          <w:p w14:paraId="4F3CDA62" w14:textId="77777777" w:rsidR="00887E58" w:rsidRPr="00887E58" w:rsidRDefault="00887E58" w:rsidP="00887E58">
            <w:pPr>
              <w:rPr>
                <w:rFonts w:eastAsia="Calibri"/>
                <w:b/>
              </w:rPr>
            </w:pPr>
            <w:r w:rsidRPr="00887E58">
              <w:rPr>
                <w:rFonts w:eastAsia="Calibri"/>
                <w:b/>
              </w:rPr>
              <w:t>Theme 4: Quality assurance</w:t>
            </w:r>
          </w:p>
          <w:p w14:paraId="6C92C03C" w14:textId="77777777" w:rsidR="00887E58" w:rsidRPr="00887E58" w:rsidRDefault="00887E58" w:rsidP="00887E58">
            <w:pPr>
              <w:rPr>
                <w:rFonts w:eastAsia="Calibri"/>
                <w:b/>
              </w:rPr>
            </w:pPr>
          </w:p>
        </w:tc>
      </w:tr>
      <w:tr w:rsidR="0060367A" w:rsidRPr="00887E58" w14:paraId="5AD1D309" w14:textId="77777777" w:rsidTr="00046463">
        <w:trPr>
          <w:tblHeader/>
        </w:trPr>
        <w:tc>
          <w:tcPr>
            <w:tcW w:w="11194" w:type="dxa"/>
            <w:shd w:val="clear" w:color="auto" w:fill="auto"/>
          </w:tcPr>
          <w:p w14:paraId="09559EC1" w14:textId="77777777" w:rsidR="0060367A" w:rsidRPr="0077555D" w:rsidRDefault="0060367A" w:rsidP="00887E58">
            <w:pPr>
              <w:rPr>
                <w:rFonts w:eastAsia="Calibri"/>
                <w:b/>
              </w:rPr>
            </w:pPr>
            <w:r w:rsidRPr="0077555D">
              <w:rPr>
                <w:rFonts w:eastAsia="Calibri"/>
                <w:b/>
              </w:rPr>
              <w:t>Actions</w:t>
            </w:r>
          </w:p>
        </w:tc>
        <w:tc>
          <w:tcPr>
            <w:tcW w:w="2697" w:type="dxa"/>
          </w:tcPr>
          <w:p w14:paraId="10EC785A" w14:textId="77777777" w:rsidR="0060367A" w:rsidRPr="00887E58" w:rsidRDefault="0060367A" w:rsidP="00887E58">
            <w:pPr>
              <w:rPr>
                <w:rFonts w:eastAsia="Calibri"/>
                <w:b/>
              </w:rPr>
            </w:pPr>
            <w:r w:rsidRPr="00887E58">
              <w:rPr>
                <w:rFonts w:eastAsia="Calibri"/>
                <w:b/>
              </w:rPr>
              <w:t>Timescale</w:t>
            </w:r>
          </w:p>
        </w:tc>
      </w:tr>
      <w:tr w:rsidR="0060367A" w:rsidRPr="00887E58" w14:paraId="29BC6B20" w14:textId="77777777" w:rsidTr="00046463">
        <w:tc>
          <w:tcPr>
            <w:tcW w:w="11194" w:type="dxa"/>
          </w:tcPr>
          <w:p w14:paraId="3E99DEE8" w14:textId="77777777" w:rsidR="0060367A" w:rsidRPr="00887E58" w:rsidRDefault="0060367A" w:rsidP="00887E58">
            <w:pPr>
              <w:rPr>
                <w:rFonts w:eastAsia="Calibri"/>
              </w:rPr>
            </w:pPr>
            <w:r w:rsidRPr="00887E58">
              <w:rPr>
                <w:rFonts w:eastAsia="Calibri"/>
              </w:rPr>
              <w:t xml:space="preserve">Agree proportionate and systematic approach to feedback from regional teams/ programmes to PGOs on member peer performance/ communicate PGO approach </w:t>
            </w:r>
          </w:p>
        </w:tc>
        <w:tc>
          <w:tcPr>
            <w:tcW w:w="2697" w:type="dxa"/>
          </w:tcPr>
          <w:p w14:paraId="6B25F1DC" w14:textId="3E5BAD93" w:rsidR="0060367A" w:rsidRPr="00887E58" w:rsidRDefault="0060367A" w:rsidP="00887E58">
            <w:pPr>
              <w:rPr>
                <w:rFonts w:eastAsia="Calibri"/>
              </w:rPr>
            </w:pPr>
            <w:r w:rsidRPr="00887E58">
              <w:rPr>
                <w:rFonts w:eastAsia="Calibri"/>
              </w:rPr>
              <w:t xml:space="preserve">End </w:t>
            </w:r>
            <w:r w:rsidR="0024399C">
              <w:rPr>
                <w:rFonts w:eastAsia="Calibri"/>
              </w:rPr>
              <w:t xml:space="preserve">May </w:t>
            </w:r>
            <w:r w:rsidRPr="00887E58">
              <w:rPr>
                <w:rFonts w:eastAsia="Calibri"/>
              </w:rPr>
              <w:t>23</w:t>
            </w:r>
          </w:p>
        </w:tc>
      </w:tr>
      <w:tr w:rsidR="0060367A" w:rsidRPr="00887E58" w14:paraId="6027C171" w14:textId="77777777" w:rsidTr="00046463">
        <w:tc>
          <w:tcPr>
            <w:tcW w:w="11194" w:type="dxa"/>
          </w:tcPr>
          <w:p w14:paraId="3C667B2C" w14:textId="7B051976" w:rsidR="0060367A" w:rsidRPr="00887E58" w:rsidRDefault="009F2B08" w:rsidP="00887E58">
            <w:pPr>
              <w:rPr>
                <w:rFonts w:eastAsia="Calibri"/>
              </w:rPr>
            </w:pPr>
            <w:r>
              <w:rPr>
                <w:rFonts w:eastAsia="Calibri"/>
              </w:rPr>
              <w:t xml:space="preserve">Consider whether to introduce some form of </w:t>
            </w:r>
            <w:r w:rsidR="0060367A" w:rsidRPr="00887E58">
              <w:rPr>
                <w:rFonts w:eastAsia="Calibri"/>
              </w:rPr>
              <w:t>Performance appraisal for member peers:</w:t>
            </w:r>
          </w:p>
          <w:p w14:paraId="42902AF0" w14:textId="77777777" w:rsidR="0060367A" w:rsidRPr="00887E58" w:rsidRDefault="0060367A" w:rsidP="00887E58">
            <w:pPr>
              <w:numPr>
                <w:ilvl w:val="0"/>
                <w:numId w:val="28"/>
              </w:numPr>
              <w:contextualSpacing/>
              <w:rPr>
                <w:rFonts w:eastAsia="Calibri"/>
              </w:rPr>
            </w:pPr>
            <w:r w:rsidRPr="00887E58">
              <w:rPr>
                <w:rFonts w:eastAsia="Calibri"/>
              </w:rPr>
              <w:t>Liaise to consider potential for a more systematic approach</w:t>
            </w:r>
          </w:p>
          <w:p w14:paraId="2FCC1EDE" w14:textId="77777777" w:rsidR="0060367A" w:rsidRPr="00887E58" w:rsidRDefault="0060367A" w:rsidP="00887E58">
            <w:pPr>
              <w:numPr>
                <w:ilvl w:val="0"/>
                <w:numId w:val="28"/>
              </w:numPr>
              <w:contextualSpacing/>
              <w:rPr>
                <w:rFonts w:eastAsia="Calibri"/>
              </w:rPr>
            </w:pPr>
            <w:r w:rsidRPr="00887E58">
              <w:rPr>
                <w:rFonts w:eastAsia="Calibri"/>
              </w:rPr>
              <w:t>Lead Members consider proposals</w:t>
            </w:r>
          </w:p>
        </w:tc>
        <w:tc>
          <w:tcPr>
            <w:tcW w:w="2697" w:type="dxa"/>
          </w:tcPr>
          <w:p w14:paraId="6BCA0318" w14:textId="77777777" w:rsidR="0060367A" w:rsidRPr="00887E58" w:rsidRDefault="0060367A" w:rsidP="00887E58">
            <w:pPr>
              <w:rPr>
                <w:rFonts w:eastAsia="Calibri"/>
              </w:rPr>
            </w:pPr>
          </w:p>
          <w:p w14:paraId="3FE592C6" w14:textId="77777777" w:rsidR="0060367A" w:rsidRPr="00887E58" w:rsidRDefault="0060367A" w:rsidP="00887E58">
            <w:pPr>
              <w:rPr>
                <w:rFonts w:eastAsia="Calibri"/>
              </w:rPr>
            </w:pPr>
          </w:p>
          <w:p w14:paraId="653C94DD" w14:textId="2927007E" w:rsidR="0060367A" w:rsidRPr="00887E58" w:rsidRDefault="009F2B08" w:rsidP="00887E58">
            <w:pPr>
              <w:rPr>
                <w:rFonts w:eastAsia="Calibri"/>
              </w:rPr>
            </w:pPr>
            <w:r>
              <w:rPr>
                <w:rFonts w:eastAsia="Calibri"/>
              </w:rPr>
              <w:t>End May 23</w:t>
            </w:r>
          </w:p>
        </w:tc>
      </w:tr>
      <w:tr w:rsidR="0060367A" w:rsidRPr="00887E58" w14:paraId="08118006" w14:textId="77777777" w:rsidTr="00046463">
        <w:tc>
          <w:tcPr>
            <w:tcW w:w="11194" w:type="dxa"/>
          </w:tcPr>
          <w:p w14:paraId="7035001D" w14:textId="4B70E04E" w:rsidR="0060367A" w:rsidRPr="00887E58" w:rsidRDefault="0060367A" w:rsidP="00887E58">
            <w:pPr>
              <w:rPr>
                <w:rFonts w:eastAsia="Calibri"/>
              </w:rPr>
            </w:pPr>
            <w:r w:rsidRPr="00887E58">
              <w:rPr>
                <w:rFonts w:eastAsia="Calibri"/>
              </w:rPr>
              <w:t xml:space="preserve">Consider </w:t>
            </w:r>
            <w:r w:rsidR="009F2B08">
              <w:rPr>
                <w:rFonts w:eastAsia="Calibri"/>
              </w:rPr>
              <w:t xml:space="preserve">whether </w:t>
            </w:r>
            <w:r w:rsidR="00B51F71">
              <w:rPr>
                <w:rFonts w:eastAsia="Calibri"/>
              </w:rPr>
              <w:t xml:space="preserve">to </w:t>
            </w:r>
            <w:r w:rsidRPr="00887E58">
              <w:rPr>
                <w:rFonts w:eastAsia="Calibri"/>
              </w:rPr>
              <w:t>reintroduc</w:t>
            </w:r>
            <w:r w:rsidR="00B51F71">
              <w:rPr>
                <w:rFonts w:eastAsia="Calibri"/>
              </w:rPr>
              <w:t>e</w:t>
            </w:r>
            <w:r w:rsidR="00143220">
              <w:rPr>
                <w:rFonts w:eastAsia="Calibri"/>
              </w:rPr>
              <w:t xml:space="preserve"> </w:t>
            </w:r>
            <w:r w:rsidR="00B51F71">
              <w:rPr>
                <w:rFonts w:eastAsia="Calibri"/>
              </w:rPr>
              <w:t>some form</w:t>
            </w:r>
            <w:r w:rsidRPr="00887E58">
              <w:rPr>
                <w:rFonts w:eastAsia="Calibri"/>
              </w:rPr>
              <w:t xml:space="preserve"> of peer accreditation/ assessment process </w:t>
            </w:r>
            <w:proofErr w:type="gramStart"/>
            <w:r w:rsidRPr="00887E58">
              <w:rPr>
                <w:rFonts w:eastAsia="Calibri"/>
              </w:rPr>
              <w:t>in light of</w:t>
            </w:r>
            <w:proofErr w:type="gramEnd"/>
            <w:r w:rsidRPr="00887E58">
              <w:rPr>
                <w:rFonts w:eastAsia="Calibri"/>
              </w:rPr>
              <w:t xml:space="preserve"> associated costs and benefits</w:t>
            </w:r>
          </w:p>
        </w:tc>
        <w:tc>
          <w:tcPr>
            <w:tcW w:w="2697" w:type="dxa"/>
          </w:tcPr>
          <w:p w14:paraId="3A77269F" w14:textId="603E2727" w:rsidR="0060367A" w:rsidRPr="00887E58" w:rsidRDefault="0060367A" w:rsidP="00887E58">
            <w:pPr>
              <w:rPr>
                <w:rFonts w:eastAsia="Calibri"/>
              </w:rPr>
            </w:pPr>
            <w:r w:rsidRPr="00887E58">
              <w:rPr>
                <w:rFonts w:eastAsia="Calibri"/>
              </w:rPr>
              <w:t xml:space="preserve">End </w:t>
            </w:r>
            <w:r w:rsidR="00B51F71">
              <w:rPr>
                <w:rFonts w:eastAsia="Calibri"/>
              </w:rPr>
              <w:t>May 23</w:t>
            </w:r>
          </w:p>
        </w:tc>
      </w:tr>
    </w:tbl>
    <w:p w14:paraId="22692CFD" w14:textId="77777777" w:rsidR="00887E58" w:rsidRPr="00887E58" w:rsidRDefault="00887E58" w:rsidP="00887E58">
      <w:pPr>
        <w:spacing w:before="0" w:after="0" w:line="240" w:lineRule="auto"/>
        <w:ind w:firstLine="0"/>
        <w:rPr>
          <w:rFonts w:eastAsia="Calibri" w:cs="Arial"/>
          <w:b/>
          <w:bCs/>
          <w:sz w:val="22"/>
          <w:szCs w:val="22"/>
        </w:rPr>
      </w:pPr>
    </w:p>
    <w:p w14:paraId="37EFB256" w14:textId="4796EE76" w:rsidR="00887E58" w:rsidRDefault="00887E58" w:rsidP="00887E58">
      <w:pPr>
        <w:spacing w:before="0" w:after="0" w:line="240" w:lineRule="auto"/>
        <w:ind w:firstLine="0"/>
        <w:rPr>
          <w:rFonts w:eastAsia="Calibri" w:cs="Arial"/>
          <w:b/>
          <w:bCs/>
          <w:sz w:val="22"/>
          <w:szCs w:val="22"/>
        </w:rPr>
      </w:pPr>
    </w:p>
    <w:p w14:paraId="04471065" w14:textId="4CDF1C86" w:rsidR="00143220" w:rsidRDefault="00143220" w:rsidP="00887E58">
      <w:pPr>
        <w:spacing w:before="0" w:after="0" w:line="240" w:lineRule="auto"/>
        <w:ind w:firstLine="0"/>
        <w:rPr>
          <w:rFonts w:eastAsia="Calibri" w:cs="Arial"/>
          <w:b/>
          <w:bCs/>
          <w:sz w:val="22"/>
          <w:szCs w:val="22"/>
        </w:rPr>
      </w:pPr>
    </w:p>
    <w:p w14:paraId="265616D9" w14:textId="42AF4C16" w:rsidR="00143220" w:rsidRDefault="00143220" w:rsidP="00887E58">
      <w:pPr>
        <w:spacing w:before="0" w:after="0" w:line="240" w:lineRule="auto"/>
        <w:ind w:firstLine="0"/>
        <w:rPr>
          <w:rFonts w:eastAsia="Calibri" w:cs="Arial"/>
          <w:b/>
          <w:bCs/>
          <w:sz w:val="22"/>
          <w:szCs w:val="22"/>
        </w:rPr>
      </w:pPr>
    </w:p>
    <w:p w14:paraId="5A06ADF9" w14:textId="35B98308" w:rsidR="00143220" w:rsidRDefault="00143220" w:rsidP="00887E58">
      <w:pPr>
        <w:spacing w:before="0" w:after="0" w:line="240" w:lineRule="auto"/>
        <w:ind w:firstLine="0"/>
        <w:rPr>
          <w:rFonts w:eastAsia="Calibri" w:cs="Arial"/>
          <w:b/>
          <w:bCs/>
          <w:sz w:val="22"/>
          <w:szCs w:val="22"/>
        </w:rPr>
      </w:pPr>
    </w:p>
    <w:p w14:paraId="28E4A791" w14:textId="6B3A6D2E" w:rsidR="00143220" w:rsidRDefault="00143220" w:rsidP="00887E58">
      <w:pPr>
        <w:spacing w:before="0" w:after="0" w:line="240" w:lineRule="auto"/>
        <w:ind w:firstLine="0"/>
        <w:rPr>
          <w:rFonts w:eastAsia="Calibri" w:cs="Arial"/>
          <w:b/>
          <w:bCs/>
          <w:sz w:val="22"/>
          <w:szCs w:val="22"/>
        </w:rPr>
      </w:pPr>
    </w:p>
    <w:p w14:paraId="3B7B7C91" w14:textId="29799B3E" w:rsidR="00143220" w:rsidRDefault="00143220" w:rsidP="00887E58">
      <w:pPr>
        <w:spacing w:before="0" w:after="0" w:line="240" w:lineRule="auto"/>
        <w:ind w:firstLine="0"/>
        <w:rPr>
          <w:rFonts w:eastAsia="Calibri" w:cs="Arial"/>
          <w:b/>
          <w:bCs/>
          <w:sz w:val="22"/>
          <w:szCs w:val="22"/>
        </w:rPr>
      </w:pPr>
    </w:p>
    <w:p w14:paraId="3945528B" w14:textId="7871F5D3" w:rsidR="00143220" w:rsidRDefault="00143220" w:rsidP="00887E58">
      <w:pPr>
        <w:spacing w:before="0" w:after="0" w:line="240" w:lineRule="auto"/>
        <w:ind w:firstLine="0"/>
        <w:rPr>
          <w:rFonts w:eastAsia="Calibri" w:cs="Arial"/>
          <w:b/>
          <w:bCs/>
          <w:sz w:val="22"/>
          <w:szCs w:val="22"/>
        </w:rPr>
      </w:pPr>
    </w:p>
    <w:p w14:paraId="46F0A3E7" w14:textId="281251D5" w:rsidR="00143220" w:rsidRDefault="00143220" w:rsidP="00887E58">
      <w:pPr>
        <w:spacing w:before="0" w:after="0" w:line="240" w:lineRule="auto"/>
        <w:ind w:firstLine="0"/>
        <w:rPr>
          <w:rFonts w:eastAsia="Calibri" w:cs="Arial"/>
          <w:b/>
          <w:bCs/>
          <w:sz w:val="22"/>
          <w:szCs w:val="22"/>
        </w:rPr>
      </w:pPr>
    </w:p>
    <w:p w14:paraId="61DA210F" w14:textId="6AC0804C" w:rsidR="00143220" w:rsidRDefault="00143220" w:rsidP="00887E58">
      <w:pPr>
        <w:spacing w:before="0" w:after="0" w:line="240" w:lineRule="auto"/>
        <w:ind w:firstLine="0"/>
        <w:rPr>
          <w:rFonts w:eastAsia="Calibri" w:cs="Arial"/>
          <w:b/>
          <w:bCs/>
          <w:sz w:val="22"/>
          <w:szCs w:val="22"/>
        </w:rPr>
      </w:pPr>
    </w:p>
    <w:p w14:paraId="7606C936" w14:textId="2B81576E" w:rsidR="00143220" w:rsidRDefault="00143220" w:rsidP="00887E58">
      <w:pPr>
        <w:spacing w:before="0" w:after="0" w:line="240" w:lineRule="auto"/>
        <w:ind w:firstLine="0"/>
        <w:rPr>
          <w:rFonts w:eastAsia="Calibri" w:cs="Arial"/>
          <w:b/>
          <w:bCs/>
          <w:sz w:val="22"/>
          <w:szCs w:val="22"/>
        </w:rPr>
      </w:pPr>
    </w:p>
    <w:p w14:paraId="1C03E8B6" w14:textId="23A8C1F5" w:rsidR="00143220" w:rsidRDefault="00143220" w:rsidP="00887E58">
      <w:pPr>
        <w:spacing w:before="0" w:after="0" w:line="240" w:lineRule="auto"/>
        <w:ind w:firstLine="0"/>
        <w:rPr>
          <w:rFonts w:eastAsia="Calibri" w:cs="Arial"/>
          <w:b/>
          <w:bCs/>
          <w:sz w:val="22"/>
          <w:szCs w:val="22"/>
        </w:rPr>
      </w:pPr>
    </w:p>
    <w:tbl>
      <w:tblPr>
        <w:tblStyle w:val="TableGrid1"/>
        <w:tblW w:w="0" w:type="auto"/>
        <w:tblLook w:val="04A0" w:firstRow="1" w:lastRow="0" w:firstColumn="1" w:lastColumn="0" w:noHBand="0" w:noVBand="1"/>
      </w:tblPr>
      <w:tblGrid>
        <w:gridCol w:w="11194"/>
        <w:gridCol w:w="2693"/>
      </w:tblGrid>
      <w:tr w:rsidR="00046463" w:rsidRPr="00887E58" w14:paraId="2DDE3D88" w14:textId="77777777" w:rsidTr="00046463">
        <w:tc>
          <w:tcPr>
            <w:tcW w:w="13887" w:type="dxa"/>
            <w:gridSpan w:val="2"/>
          </w:tcPr>
          <w:p w14:paraId="01997193" w14:textId="77777777" w:rsidR="00046463" w:rsidRPr="00887E58" w:rsidRDefault="00046463" w:rsidP="00887E58">
            <w:pPr>
              <w:rPr>
                <w:rFonts w:eastAsia="Calibri"/>
                <w:b/>
              </w:rPr>
            </w:pPr>
            <w:r w:rsidRPr="00887E58">
              <w:rPr>
                <w:rFonts w:eastAsia="Calibri"/>
                <w:b/>
              </w:rPr>
              <w:t>Theme 5: Management and administration</w:t>
            </w:r>
          </w:p>
          <w:p w14:paraId="76A6D031" w14:textId="77777777" w:rsidR="00046463" w:rsidRPr="00887E58" w:rsidRDefault="00046463" w:rsidP="00887E58">
            <w:pPr>
              <w:rPr>
                <w:rFonts w:eastAsia="Calibri"/>
                <w:b/>
              </w:rPr>
            </w:pPr>
          </w:p>
        </w:tc>
      </w:tr>
      <w:tr w:rsidR="00046463" w:rsidRPr="00887E58" w14:paraId="7270A678" w14:textId="77777777" w:rsidTr="00143220">
        <w:tc>
          <w:tcPr>
            <w:tcW w:w="11194" w:type="dxa"/>
          </w:tcPr>
          <w:p w14:paraId="41EB6359" w14:textId="77777777" w:rsidR="00046463" w:rsidRPr="00921E74" w:rsidRDefault="00046463" w:rsidP="00887E58">
            <w:pPr>
              <w:rPr>
                <w:rFonts w:eastAsia="Calibri"/>
                <w:b/>
              </w:rPr>
            </w:pPr>
            <w:r w:rsidRPr="00921E74">
              <w:rPr>
                <w:rFonts w:eastAsia="Calibri"/>
                <w:b/>
              </w:rPr>
              <w:t>Actions</w:t>
            </w:r>
          </w:p>
        </w:tc>
        <w:tc>
          <w:tcPr>
            <w:tcW w:w="2693" w:type="dxa"/>
          </w:tcPr>
          <w:p w14:paraId="3B5CCEA7" w14:textId="77777777" w:rsidR="00046463" w:rsidRPr="00887E58" w:rsidRDefault="00046463" w:rsidP="00887E58">
            <w:pPr>
              <w:rPr>
                <w:rFonts w:eastAsia="Calibri"/>
                <w:b/>
              </w:rPr>
            </w:pPr>
            <w:r w:rsidRPr="00887E58">
              <w:rPr>
                <w:rFonts w:eastAsia="Calibri"/>
                <w:b/>
              </w:rPr>
              <w:t>Timescale</w:t>
            </w:r>
          </w:p>
        </w:tc>
      </w:tr>
      <w:tr w:rsidR="00046463" w:rsidRPr="00887E58" w14:paraId="1E939405" w14:textId="77777777" w:rsidTr="00143220">
        <w:tc>
          <w:tcPr>
            <w:tcW w:w="11194" w:type="dxa"/>
          </w:tcPr>
          <w:p w14:paraId="66AF4692" w14:textId="77777777" w:rsidR="00046463" w:rsidRPr="00887E58" w:rsidRDefault="00046463" w:rsidP="00887E58">
            <w:pPr>
              <w:rPr>
                <w:rFonts w:eastAsia="Calibri"/>
                <w:highlight w:val="yellow"/>
              </w:rPr>
            </w:pPr>
            <w:r w:rsidRPr="00887E58">
              <w:rPr>
                <w:rFonts w:eastAsia="Calibri"/>
              </w:rPr>
              <w:t>Produce process notes on allocation and authorisation of days</w:t>
            </w:r>
          </w:p>
        </w:tc>
        <w:tc>
          <w:tcPr>
            <w:tcW w:w="2693" w:type="dxa"/>
          </w:tcPr>
          <w:p w14:paraId="645150BF" w14:textId="77777777" w:rsidR="00046463" w:rsidRPr="00887E58" w:rsidRDefault="00046463" w:rsidP="00887E58">
            <w:pPr>
              <w:rPr>
                <w:rFonts w:eastAsia="Calibri"/>
              </w:rPr>
            </w:pPr>
            <w:r w:rsidRPr="00887E58">
              <w:rPr>
                <w:rFonts w:eastAsia="Calibri"/>
              </w:rPr>
              <w:t>End June 23</w:t>
            </w:r>
          </w:p>
        </w:tc>
      </w:tr>
      <w:tr w:rsidR="00046463" w:rsidRPr="00887E58" w14:paraId="61B6D22F" w14:textId="77777777" w:rsidTr="00143220">
        <w:tc>
          <w:tcPr>
            <w:tcW w:w="11194" w:type="dxa"/>
          </w:tcPr>
          <w:p w14:paraId="1EA2351F" w14:textId="77777777" w:rsidR="00046463" w:rsidRPr="00887E58" w:rsidRDefault="00046463" w:rsidP="00887E58">
            <w:pPr>
              <w:rPr>
                <w:rFonts w:eastAsia="Calibri"/>
              </w:rPr>
            </w:pPr>
            <w:r w:rsidRPr="00887E58">
              <w:rPr>
                <w:rFonts w:eastAsia="Calibri"/>
              </w:rPr>
              <w:t>Ensure compliance with GDPR on all peer records</w:t>
            </w:r>
          </w:p>
        </w:tc>
        <w:tc>
          <w:tcPr>
            <w:tcW w:w="2693" w:type="dxa"/>
          </w:tcPr>
          <w:p w14:paraId="5FFF56EE" w14:textId="77777777" w:rsidR="00046463" w:rsidRPr="00887E58" w:rsidRDefault="00046463" w:rsidP="00887E58">
            <w:pPr>
              <w:rPr>
                <w:rFonts w:eastAsia="Calibri"/>
              </w:rPr>
            </w:pPr>
            <w:r w:rsidRPr="00887E58">
              <w:rPr>
                <w:rFonts w:eastAsia="Calibri"/>
              </w:rPr>
              <w:t>End June 23</w:t>
            </w:r>
          </w:p>
        </w:tc>
      </w:tr>
      <w:tr w:rsidR="00046463" w:rsidRPr="00887E58" w14:paraId="140844CB" w14:textId="77777777" w:rsidTr="00143220">
        <w:tc>
          <w:tcPr>
            <w:tcW w:w="11194" w:type="dxa"/>
          </w:tcPr>
          <w:p w14:paraId="3DAA3A3A" w14:textId="77777777" w:rsidR="00046463" w:rsidRPr="00887E58" w:rsidRDefault="00046463" w:rsidP="00887E58">
            <w:pPr>
              <w:rPr>
                <w:rFonts w:eastAsia="Calibri"/>
              </w:rPr>
            </w:pPr>
            <w:r w:rsidRPr="00887E58">
              <w:rPr>
                <w:rFonts w:eastAsia="Calibri"/>
              </w:rPr>
              <w:t>Develop a PGO/ Improvement Support Protocol to clarify roles and mutual expectations</w:t>
            </w:r>
          </w:p>
        </w:tc>
        <w:tc>
          <w:tcPr>
            <w:tcW w:w="2693" w:type="dxa"/>
          </w:tcPr>
          <w:p w14:paraId="03349A18" w14:textId="77777777" w:rsidR="00046463" w:rsidRPr="00887E58" w:rsidRDefault="00046463" w:rsidP="00887E58">
            <w:pPr>
              <w:rPr>
                <w:rFonts w:eastAsia="Calibri"/>
              </w:rPr>
            </w:pPr>
            <w:r w:rsidRPr="00887E58">
              <w:rPr>
                <w:rFonts w:eastAsia="Calibri"/>
              </w:rPr>
              <w:t>End December 23</w:t>
            </w:r>
          </w:p>
        </w:tc>
      </w:tr>
      <w:tr w:rsidR="00046463" w:rsidRPr="00887E58" w14:paraId="36671D1D" w14:textId="77777777" w:rsidTr="00143220">
        <w:tc>
          <w:tcPr>
            <w:tcW w:w="11194" w:type="dxa"/>
          </w:tcPr>
          <w:p w14:paraId="1C43CA76" w14:textId="2445D8CA" w:rsidR="00046463" w:rsidRPr="00887E58" w:rsidRDefault="00046463" w:rsidP="00887E58">
            <w:pPr>
              <w:rPr>
                <w:rFonts w:eastAsia="Calibri"/>
              </w:rPr>
            </w:pPr>
            <w:r w:rsidRPr="00887E58">
              <w:rPr>
                <w:rFonts w:eastAsia="Calibri"/>
              </w:rPr>
              <w:t xml:space="preserve">Support the regular updating of </w:t>
            </w:r>
            <w:r w:rsidR="000070E1">
              <w:rPr>
                <w:rFonts w:eastAsia="Calibri"/>
              </w:rPr>
              <w:t xml:space="preserve">member </w:t>
            </w:r>
            <w:r w:rsidRPr="00887E58">
              <w:rPr>
                <w:rFonts w:eastAsia="Calibri"/>
              </w:rPr>
              <w:t>peer profiles through:</w:t>
            </w:r>
          </w:p>
          <w:p w14:paraId="6FBAC983" w14:textId="4F1E7364" w:rsidR="00046463" w:rsidRDefault="00046463" w:rsidP="00887E58">
            <w:pPr>
              <w:numPr>
                <w:ilvl w:val="0"/>
                <w:numId w:val="30"/>
              </w:numPr>
              <w:contextualSpacing/>
              <w:rPr>
                <w:rFonts w:eastAsia="Calibri"/>
              </w:rPr>
            </w:pPr>
            <w:r w:rsidRPr="00887E58">
              <w:rPr>
                <w:rFonts w:eastAsia="Calibri"/>
              </w:rPr>
              <w:t>agreeing common standard for frequency of updates</w:t>
            </w:r>
          </w:p>
          <w:p w14:paraId="6110387F" w14:textId="6BE16F1D" w:rsidR="006F34D9" w:rsidRPr="009E7F7C" w:rsidRDefault="00D2580E" w:rsidP="009E7F7C">
            <w:pPr>
              <w:numPr>
                <w:ilvl w:val="0"/>
                <w:numId w:val="30"/>
              </w:numPr>
              <w:contextualSpacing/>
              <w:rPr>
                <w:rFonts w:eastAsia="Calibri"/>
              </w:rPr>
            </w:pPr>
            <w:r>
              <w:rPr>
                <w:rFonts w:eastAsia="Calibri"/>
              </w:rPr>
              <w:t>agree</w:t>
            </w:r>
            <w:r w:rsidR="004F462E">
              <w:rPr>
                <w:rFonts w:eastAsia="Calibri"/>
              </w:rPr>
              <w:t xml:space="preserve"> a solution</w:t>
            </w:r>
            <w:r w:rsidR="000C7988">
              <w:rPr>
                <w:rFonts w:eastAsia="Calibri"/>
              </w:rPr>
              <w:t xml:space="preserve"> to automate</w:t>
            </w:r>
            <w:r w:rsidR="00046463" w:rsidRPr="00887E58">
              <w:rPr>
                <w:rFonts w:eastAsia="Calibri"/>
              </w:rPr>
              <w:t xml:space="preserve"> the update process</w:t>
            </w:r>
          </w:p>
        </w:tc>
        <w:tc>
          <w:tcPr>
            <w:tcW w:w="2693" w:type="dxa"/>
          </w:tcPr>
          <w:p w14:paraId="054DF694" w14:textId="77777777" w:rsidR="005D4639" w:rsidRDefault="005D4639" w:rsidP="00887E58">
            <w:pPr>
              <w:rPr>
                <w:rFonts w:eastAsia="Calibri"/>
              </w:rPr>
            </w:pPr>
          </w:p>
          <w:p w14:paraId="603AD019" w14:textId="77777777" w:rsidR="00046463" w:rsidRDefault="00046463" w:rsidP="00887E58">
            <w:pPr>
              <w:rPr>
                <w:rFonts w:eastAsia="Calibri"/>
              </w:rPr>
            </w:pPr>
            <w:r w:rsidRPr="00887E58">
              <w:rPr>
                <w:rFonts w:eastAsia="Calibri"/>
              </w:rPr>
              <w:t xml:space="preserve">End </w:t>
            </w:r>
            <w:r w:rsidR="00105F65">
              <w:rPr>
                <w:rFonts w:eastAsia="Calibri"/>
              </w:rPr>
              <w:t>May 23</w:t>
            </w:r>
          </w:p>
          <w:p w14:paraId="2B7158C4" w14:textId="2076D9D4" w:rsidR="00D445F2" w:rsidRPr="00887E58" w:rsidRDefault="00D445F2" w:rsidP="00887E58">
            <w:pPr>
              <w:rPr>
                <w:rFonts w:eastAsia="Calibri"/>
              </w:rPr>
            </w:pPr>
            <w:r>
              <w:rPr>
                <w:rFonts w:eastAsia="Calibri"/>
              </w:rPr>
              <w:t>End of September 23</w:t>
            </w:r>
          </w:p>
        </w:tc>
      </w:tr>
      <w:tr w:rsidR="00046463" w:rsidRPr="00887E58" w14:paraId="5B0EFDAD" w14:textId="77777777" w:rsidTr="00143220">
        <w:tc>
          <w:tcPr>
            <w:tcW w:w="11194" w:type="dxa"/>
          </w:tcPr>
          <w:p w14:paraId="2CD4A712" w14:textId="77777777" w:rsidR="00046463" w:rsidRPr="00887E58" w:rsidRDefault="00046463" w:rsidP="00887E58">
            <w:pPr>
              <w:rPr>
                <w:rFonts w:eastAsia="Calibri"/>
              </w:rPr>
            </w:pPr>
            <w:r w:rsidRPr="00887E58">
              <w:rPr>
                <w:rFonts w:eastAsia="Calibri"/>
              </w:rPr>
              <w:t xml:space="preserve">Agree a standard timescale for PGO response to peer requests and resilience arrangements </w:t>
            </w:r>
          </w:p>
        </w:tc>
        <w:tc>
          <w:tcPr>
            <w:tcW w:w="2693" w:type="dxa"/>
          </w:tcPr>
          <w:p w14:paraId="074772E2" w14:textId="6437B13A" w:rsidR="00046463" w:rsidRPr="00887E58" w:rsidRDefault="00046463" w:rsidP="00887E58">
            <w:pPr>
              <w:rPr>
                <w:rFonts w:eastAsia="Calibri"/>
              </w:rPr>
            </w:pPr>
            <w:r w:rsidRPr="00887E58">
              <w:rPr>
                <w:rFonts w:eastAsia="Calibri"/>
              </w:rPr>
              <w:t xml:space="preserve">End </w:t>
            </w:r>
            <w:r w:rsidR="007C5E81">
              <w:rPr>
                <w:rFonts w:eastAsia="Calibri"/>
              </w:rPr>
              <w:t xml:space="preserve">of May </w:t>
            </w:r>
            <w:r w:rsidRPr="00887E58">
              <w:rPr>
                <w:rFonts w:eastAsia="Calibri"/>
              </w:rPr>
              <w:t>23</w:t>
            </w:r>
          </w:p>
        </w:tc>
      </w:tr>
      <w:tr w:rsidR="00CC1E3E" w:rsidRPr="00887E58" w14:paraId="32D11B6F" w14:textId="77777777" w:rsidTr="00143220">
        <w:tc>
          <w:tcPr>
            <w:tcW w:w="11194" w:type="dxa"/>
          </w:tcPr>
          <w:p w14:paraId="2C6E0117" w14:textId="2D9F7238" w:rsidR="00CC1E3E" w:rsidRPr="00887E58" w:rsidRDefault="00C72F69" w:rsidP="00887E58">
            <w:pPr>
              <w:rPr>
                <w:rFonts w:eastAsia="Calibri"/>
              </w:rPr>
            </w:pPr>
            <w:r>
              <w:rPr>
                <w:rFonts w:eastAsia="Calibri"/>
              </w:rPr>
              <w:t xml:space="preserve">Establish a consistent process for capturing and monitoring records of </w:t>
            </w:r>
            <w:r w:rsidR="00822072">
              <w:rPr>
                <w:rFonts w:eastAsia="Calibri"/>
              </w:rPr>
              <w:t xml:space="preserve">attendance at </w:t>
            </w:r>
            <w:r w:rsidR="00B81020">
              <w:rPr>
                <w:rFonts w:eastAsia="Calibri"/>
              </w:rPr>
              <w:t>CPC</w:t>
            </w:r>
            <w:r w:rsidR="0068359E">
              <w:rPr>
                <w:rFonts w:eastAsia="Calibri"/>
              </w:rPr>
              <w:t xml:space="preserve"> and mentoring training</w:t>
            </w:r>
          </w:p>
        </w:tc>
        <w:tc>
          <w:tcPr>
            <w:tcW w:w="2693" w:type="dxa"/>
          </w:tcPr>
          <w:p w14:paraId="004327C4" w14:textId="53848F38" w:rsidR="00C72F69" w:rsidRDefault="00C72F69" w:rsidP="00C72F69">
            <w:pPr>
              <w:rPr>
                <w:rFonts w:eastAsia="Calibri"/>
              </w:rPr>
            </w:pPr>
            <w:r>
              <w:rPr>
                <w:rFonts w:eastAsia="Calibri"/>
              </w:rPr>
              <w:t xml:space="preserve">End of </w:t>
            </w:r>
            <w:r w:rsidR="003B6676">
              <w:rPr>
                <w:rFonts w:eastAsia="Calibri"/>
              </w:rPr>
              <w:t>May</w:t>
            </w:r>
            <w:r>
              <w:rPr>
                <w:rFonts w:eastAsia="Calibri"/>
              </w:rPr>
              <w:t xml:space="preserve"> 23</w:t>
            </w:r>
          </w:p>
          <w:p w14:paraId="132CA560" w14:textId="77777777" w:rsidR="00CC1E3E" w:rsidRPr="00887E58" w:rsidRDefault="00CC1E3E" w:rsidP="00887E58">
            <w:pPr>
              <w:rPr>
                <w:rFonts w:eastAsia="Calibri"/>
              </w:rPr>
            </w:pPr>
          </w:p>
        </w:tc>
      </w:tr>
    </w:tbl>
    <w:p w14:paraId="6926AAD0" w14:textId="77777777" w:rsidR="00887E58" w:rsidRPr="00887E58" w:rsidRDefault="00887E58" w:rsidP="00887E58">
      <w:pPr>
        <w:spacing w:before="0" w:after="0" w:line="240" w:lineRule="auto"/>
        <w:ind w:firstLine="0"/>
        <w:rPr>
          <w:rFonts w:eastAsia="Calibri" w:cs="Arial"/>
          <w:b/>
          <w:bCs/>
          <w:sz w:val="22"/>
          <w:szCs w:val="22"/>
        </w:rPr>
      </w:pPr>
    </w:p>
    <w:p w14:paraId="27D33201" w14:textId="77777777" w:rsidR="00FA1A37" w:rsidRPr="004748F8" w:rsidRDefault="00FA1A37" w:rsidP="003B6DD8">
      <w:pPr>
        <w:pStyle w:val="ListParagraph"/>
        <w:ind w:left="454" w:firstLine="0"/>
      </w:pPr>
    </w:p>
    <w:sectPr w:rsidR="00FA1A37" w:rsidRPr="004748F8" w:rsidSect="00CF590D">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AC8C" w14:textId="77777777" w:rsidR="00480115" w:rsidRDefault="00480115" w:rsidP="00AD62B2">
      <w:r>
        <w:separator/>
      </w:r>
    </w:p>
  </w:endnote>
  <w:endnote w:type="continuationSeparator" w:id="0">
    <w:p w14:paraId="0F70596E" w14:textId="77777777" w:rsidR="00480115" w:rsidRDefault="00480115" w:rsidP="00AD62B2">
      <w:r>
        <w:continuationSeparator/>
      </w:r>
    </w:p>
  </w:endnote>
  <w:endnote w:type="continuationNotice" w:id="1">
    <w:p w14:paraId="4476AD83" w14:textId="77777777" w:rsidR="00480115" w:rsidRDefault="0048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D049" w14:textId="77777777" w:rsidR="00CF590D" w:rsidRDefault="00CF59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409F" w14:textId="77777777" w:rsidR="00CF590D" w:rsidRDefault="00CF59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8916" w14:textId="77777777" w:rsidR="00CF590D" w:rsidRDefault="00CF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FE46" w14:textId="77777777" w:rsidR="00480115" w:rsidRDefault="00480115" w:rsidP="00AD62B2">
      <w:r>
        <w:separator/>
      </w:r>
    </w:p>
  </w:footnote>
  <w:footnote w:type="continuationSeparator" w:id="0">
    <w:p w14:paraId="09DC7B57" w14:textId="77777777" w:rsidR="00480115" w:rsidRDefault="00480115" w:rsidP="00AD62B2">
      <w:r>
        <w:continuationSeparator/>
      </w:r>
    </w:p>
  </w:footnote>
  <w:footnote w:type="continuationNotice" w:id="1">
    <w:p w14:paraId="0E4F3FB8" w14:textId="77777777" w:rsidR="00480115" w:rsidRDefault="00480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8B2A" w14:textId="77777777" w:rsidR="00CF590D" w:rsidRDefault="00CF59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74725"/>
      <w:docPartObj>
        <w:docPartGallery w:val="Watermarks"/>
        <w:docPartUnique/>
      </w:docPartObj>
    </w:sdtPr>
    <w:sdtContent>
      <w:p w14:paraId="28C2DE7A" w14:textId="77777777" w:rsidR="00CF590D" w:rsidRDefault="00000000">
        <w:pPr>
          <w:pStyle w:val="Header"/>
        </w:pPr>
        <w:r>
          <w:rPr>
            <w:noProof/>
          </w:rPr>
          <w:pict w14:anchorId="0B73E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90ED" w14:textId="77777777" w:rsidR="00CF590D" w:rsidRDefault="00CF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0615F"/>
    <w:multiLevelType w:val="hybridMultilevel"/>
    <w:tmpl w:val="7DEEA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BB23D3"/>
    <w:multiLevelType w:val="hybridMultilevel"/>
    <w:tmpl w:val="C442AB42"/>
    <w:lvl w:ilvl="0" w:tplc="4DB488BA">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15:restartNumberingAfterBreak="0">
    <w:nsid w:val="138935B6"/>
    <w:multiLevelType w:val="hybridMultilevel"/>
    <w:tmpl w:val="85580CC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3" w15:restartNumberingAfterBreak="0">
    <w:nsid w:val="2A0D7CF2"/>
    <w:multiLevelType w:val="hybridMultilevel"/>
    <w:tmpl w:val="23C6A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990C7E"/>
    <w:multiLevelType w:val="hybridMultilevel"/>
    <w:tmpl w:val="87A096E0"/>
    <w:lvl w:ilvl="0" w:tplc="32929B40">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BC150F7"/>
    <w:multiLevelType w:val="hybridMultilevel"/>
    <w:tmpl w:val="AE0ED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3B7D29"/>
    <w:multiLevelType w:val="hybridMultilevel"/>
    <w:tmpl w:val="D7F69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50455"/>
    <w:multiLevelType w:val="hybridMultilevel"/>
    <w:tmpl w:val="B33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D7CF3"/>
    <w:multiLevelType w:val="hybridMultilevel"/>
    <w:tmpl w:val="60CE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FA3426"/>
    <w:multiLevelType w:val="hybridMultilevel"/>
    <w:tmpl w:val="3D42571E"/>
    <w:lvl w:ilvl="0" w:tplc="4576445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950D14"/>
    <w:multiLevelType w:val="hybridMultilevel"/>
    <w:tmpl w:val="EAB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11A48"/>
    <w:multiLevelType w:val="hybridMultilevel"/>
    <w:tmpl w:val="EF52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7359E9"/>
    <w:multiLevelType w:val="hybridMultilevel"/>
    <w:tmpl w:val="333A8D8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3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576551833">
    <w:abstractNumId w:val="9"/>
  </w:num>
  <w:num w:numId="2" w16cid:durableId="1034960717">
    <w:abstractNumId w:val="27"/>
  </w:num>
  <w:num w:numId="3" w16cid:durableId="323440183">
    <w:abstractNumId w:val="22"/>
  </w:num>
  <w:num w:numId="4" w16cid:durableId="359552993">
    <w:abstractNumId w:val="19"/>
  </w:num>
  <w:num w:numId="5" w16cid:durableId="1728990993">
    <w:abstractNumId w:val="16"/>
  </w:num>
  <w:num w:numId="6" w16cid:durableId="1467354982">
    <w:abstractNumId w:val="15"/>
  </w:num>
  <w:num w:numId="7" w16cid:durableId="1884050914">
    <w:abstractNumId w:val="17"/>
  </w:num>
  <w:num w:numId="8" w16cid:durableId="471488512">
    <w:abstractNumId w:val="31"/>
  </w:num>
  <w:num w:numId="9" w16cid:durableId="1872185497">
    <w:abstractNumId w:val="20"/>
  </w:num>
  <w:num w:numId="10" w16cid:durableId="1406756088">
    <w:abstractNumId w:val="18"/>
  </w:num>
  <w:num w:numId="11" w16cid:durableId="774445000">
    <w:abstractNumId w:val="7"/>
  </w:num>
  <w:num w:numId="12" w16cid:durableId="1414661508">
    <w:abstractNumId w:val="6"/>
  </w:num>
  <w:num w:numId="13" w16cid:durableId="311493866">
    <w:abstractNumId w:val="5"/>
  </w:num>
  <w:num w:numId="14" w16cid:durableId="1614823520">
    <w:abstractNumId w:val="4"/>
  </w:num>
  <w:num w:numId="15" w16cid:durableId="1759129436">
    <w:abstractNumId w:val="8"/>
  </w:num>
  <w:num w:numId="16" w16cid:durableId="652300496">
    <w:abstractNumId w:val="3"/>
  </w:num>
  <w:num w:numId="17" w16cid:durableId="1095125309">
    <w:abstractNumId w:val="2"/>
  </w:num>
  <w:num w:numId="18" w16cid:durableId="1539732205">
    <w:abstractNumId w:val="1"/>
  </w:num>
  <w:num w:numId="19" w16cid:durableId="1059284990">
    <w:abstractNumId w:val="0"/>
  </w:num>
  <w:num w:numId="20" w16cid:durableId="1501697632">
    <w:abstractNumId w:val="12"/>
  </w:num>
  <w:num w:numId="21" w16cid:durableId="2097821729">
    <w:abstractNumId w:val="14"/>
  </w:num>
  <w:num w:numId="22" w16cid:durableId="1879004413">
    <w:abstractNumId w:val="26"/>
  </w:num>
  <w:num w:numId="23" w16cid:durableId="832531840">
    <w:abstractNumId w:val="11"/>
  </w:num>
  <w:num w:numId="24" w16cid:durableId="955406217">
    <w:abstractNumId w:val="30"/>
  </w:num>
  <w:num w:numId="25" w16cid:durableId="2107269287">
    <w:abstractNumId w:val="13"/>
  </w:num>
  <w:num w:numId="26" w16cid:durableId="940990905">
    <w:abstractNumId w:val="10"/>
  </w:num>
  <w:num w:numId="27" w16cid:durableId="1190296180">
    <w:abstractNumId w:val="25"/>
  </w:num>
  <w:num w:numId="28" w16cid:durableId="1963463875">
    <w:abstractNumId w:val="23"/>
  </w:num>
  <w:num w:numId="29" w16cid:durableId="1048145114">
    <w:abstractNumId w:val="21"/>
  </w:num>
  <w:num w:numId="30" w16cid:durableId="890002387">
    <w:abstractNumId w:val="29"/>
  </w:num>
  <w:num w:numId="31" w16cid:durableId="1690062147">
    <w:abstractNumId w:val="28"/>
  </w:num>
  <w:num w:numId="32" w16cid:durableId="99236929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3761"/>
    <w:rsid w:val="000040DD"/>
    <w:rsid w:val="000070E1"/>
    <w:rsid w:val="00016C66"/>
    <w:rsid w:val="0002038C"/>
    <w:rsid w:val="00023063"/>
    <w:rsid w:val="000241C4"/>
    <w:rsid w:val="000367CF"/>
    <w:rsid w:val="000404B5"/>
    <w:rsid w:val="00042F32"/>
    <w:rsid w:val="00046463"/>
    <w:rsid w:val="000505D5"/>
    <w:rsid w:val="00052698"/>
    <w:rsid w:val="00054068"/>
    <w:rsid w:val="000563A1"/>
    <w:rsid w:val="000677DB"/>
    <w:rsid w:val="000750B1"/>
    <w:rsid w:val="00076282"/>
    <w:rsid w:val="00084AE6"/>
    <w:rsid w:val="000A3930"/>
    <w:rsid w:val="000A46DA"/>
    <w:rsid w:val="000B578B"/>
    <w:rsid w:val="000B6D44"/>
    <w:rsid w:val="000C083B"/>
    <w:rsid w:val="000C317E"/>
    <w:rsid w:val="000C34CE"/>
    <w:rsid w:val="000C7988"/>
    <w:rsid w:val="000D007C"/>
    <w:rsid w:val="000D45D5"/>
    <w:rsid w:val="000D692C"/>
    <w:rsid w:val="000F5D79"/>
    <w:rsid w:val="00101F83"/>
    <w:rsid w:val="00105C11"/>
    <w:rsid w:val="00105F65"/>
    <w:rsid w:val="00125CDC"/>
    <w:rsid w:val="00125D0E"/>
    <w:rsid w:val="001379B6"/>
    <w:rsid w:val="00142DEC"/>
    <w:rsid w:val="00143220"/>
    <w:rsid w:val="00143FF7"/>
    <w:rsid w:val="00150AB6"/>
    <w:rsid w:val="00151173"/>
    <w:rsid w:val="00151EED"/>
    <w:rsid w:val="00153423"/>
    <w:rsid w:val="00154DF0"/>
    <w:rsid w:val="00160176"/>
    <w:rsid w:val="00162B91"/>
    <w:rsid w:val="0016796E"/>
    <w:rsid w:val="001879BE"/>
    <w:rsid w:val="00187C35"/>
    <w:rsid w:val="00194699"/>
    <w:rsid w:val="00195A64"/>
    <w:rsid w:val="001B6714"/>
    <w:rsid w:val="001C0B7F"/>
    <w:rsid w:val="001C2D2F"/>
    <w:rsid w:val="001C403B"/>
    <w:rsid w:val="001C7965"/>
    <w:rsid w:val="001D0BC8"/>
    <w:rsid w:val="001D0E03"/>
    <w:rsid w:val="001E12BE"/>
    <w:rsid w:val="001E4885"/>
    <w:rsid w:val="001E4FE0"/>
    <w:rsid w:val="001E6D4C"/>
    <w:rsid w:val="001F6022"/>
    <w:rsid w:val="001F77A5"/>
    <w:rsid w:val="0020025E"/>
    <w:rsid w:val="00201BBD"/>
    <w:rsid w:val="00202AA9"/>
    <w:rsid w:val="00210625"/>
    <w:rsid w:val="0022517A"/>
    <w:rsid w:val="00226428"/>
    <w:rsid w:val="00232D02"/>
    <w:rsid w:val="002422C3"/>
    <w:rsid w:val="0024399C"/>
    <w:rsid w:val="00254CC6"/>
    <w:rsid w:val="00255D6C"/>
    <w:rsid w:val="00262584"/>
    <w:rsid w:val="0026428E"/>
    <w:rsid w:val="0028316C"/>
    <w:rsid w:val="00292FD7"/>
    <w:rsid w:val="002954FA"/>
    <w:rsid w:val="002A7C7F"/>
    <w:rsid w:val="002B2955"/>
    <w:rsid w:val="002C2964"/>
    <w:rsid w:val="002C7020"/>
    <w:rsid w:val="002C7104"/>
    <w:rsid w:val="002D013E"/>
    <w:rsid w:val="002D4F8A"/>
    <w:rsid w:val="002D7C12"/>
    <w:rsid w:val="002E0A61"/>
    <w:rsid w:val="002E3791"/>
    <w:rsid w:val="002F10A3"/>
    <w:rsid w:val="002F126F"/>
    <w:rsid w:val="0030031B"/>
    <w:rsid w:val="00302864"/>
    <w:rsid w:val="00305796"/>
    <w:rsid w:val="003137E0"/>
    <w:rsid w:val="0031453B"/>
    <w:rsid w:val="00320BC9"/>
    <w:rsid w:val="00321249"/>
    <w:rsid w:val="00325289"/>
    <w:rsid w:val="00331707"/>
    <w:rsid w:val="00341D0B"/>
    <w:rsid w:val="003566B0"/>
    <w:rsid w:val="00357547"/>
    <w:rsid w:val="0036141B"/>
    <w:rsid w:val="00363F09"/>
    <w:rsid w:val="00365015"/>
    <w:rsid w:val="00371E87"/>
    <w:rsid w:val="003737D0"/>
    <w:rsid w:val="00375F9A"/>
    <w:rsid w:val="00376FD5"/>
    <w:rsid w:val="00385D68"/>
    <w:rsid w:val="00386446"/>
    <w:rsid w:val="00386D7E"/>
    <w:rsid w:val="00391248"/>
    <w:rsid w:val="0039168F"/>
    <w:rsid w:val="00395AD4"/>
    <w:rsid w:val="003A15A7"/>
    <w:rsid w:val="003A7E51"/>
    <w:rsid w:val="003B6662"/>
    <w:rsid w:val="003B6676"/>
    <w:rsid w:val="003B6DD8"/>
    <w:rsid w:val="003D1170"/>
    <w:rsid w:val="003D55B7"/>
    <w:rsid w:val="003D735A"/>
    <w:rsid w:val="003E42B8"/>
    <w:rsid w:val="003F199C"/>
    <w:rsid w:val="003F3A6C"/>
    <w:rsid w:val="00400A51"/>
    <w:rsid w:val="00400F9A"/>
    <w:rsid w:val="004026A7"/>
    <w:rsid w:val="00403FD1"/>
    <w:rsid w:val="0041140C"/>
    <w:rsid w:val="00425278"/>
    <w:rsid w:val="00425C92"/>
    <w:rsid w:val="00447DCB"/>
    <w:rsid w:val="0045278B"/>
    <w:rsid w:val="004677D3"/>
    <w:rsid w:val="0047422A"/>
    <w:rsid w:val="004748F8"/>
    <w:rsid w:val="00480115"/>
    <w:rsid w:val="004812FF"/>
    <w:rsid w:val="004813F5"/>
    <w:rsid w:val="00481F27"/>
    <w:rsid w:val="00486944"/>
    <w:rsid w:val="00493C69"/>
    <w:rsid w:val="004A0950"/>
    <w:rsid w:val="004A550F"/>
    <w:rsid w:val="004B0B49"/>
    <w:rsid w:val="004C0E85"/>
    <w:rsid w:val="004C1903"/>
    <w:rsid w:val="004C5394"/>
    <w:rsid w:val="004D318C"/>
    <w:rsid w:val="004D736A"/>
    <w:rsid w:val="004E09CD"/>
    <w:rsid w:val="004E2432"/>
    <w:rsid w:val="004F462E"/>
    <w:rsid w:val="004F68A2"/>
    <w:rsid w:val="00503519"/>
    <w:rsid w:val="00503754"/>
    <w:rsid w:val="005109C3"/>
    <w:rsid w:val="00516DF0"/>
    <w:rsid w:val="005223E3"/>
    <w:rsid w:val="00526D20"/>
    <w:rsid w:val="00526D9F"/>
    <w:rsid w:val="00527D6E"/>
    <w:rsid w:val="0053346B"/>
    <w:rsid w:val="00535D6E"/>
    <w:rsid w:val="005372A7"/>
    <w:rsid w:val="00540C4E"/>
    <w:rsid w:val="00552CFE"/>
    <w:rsid w:val="0056548A"/>
    <w:rsid w:val="00565620"/>
    <w:rsid w:val="005720CE"/>
    <w:rsid w:val="0057403C"/>
    <w:rsid w:val="00584BDE"/>
    <w:rsid w:val="00584D71"/>
    <w:rsid w:val="00587443"/>
    <w:rsid w:val="005A7236"/>
    <w:rsid w:val="005B40FE"/>
    <w:rsid w:val="005C379A"/>
    <w:rsid w:val="005C409E"/>
    <w:rsid w:val="005C6B6A"/>
    <w:rsid w:val="005D08F8"/>
    <w:rsid w:val="005D4639"/>
    <w:rsid w:val="005D52A9"/>
    <w:rsid w:val="005D621B"/>
    <w:rsid w:val="005D785E"/>
    <w:rsid w:val="005F1E59"/>
    <w:rsid w:val="005F35B6"/>
    <w:rsid w:val="00600C4C"/>
    <w:rsid w:val="0060367A"/>
    <w:rsid w:val="006119FD"/>
    <w:rsid w:val="006156FF"/>
    <w:rsid w:val="00616157"/>
    <w:rsid w:val="00622CF7"/>
    <w:rsid w:val="00627EC8"/>
    <w:rsid w:val="006306EE"/>
    <w:rsid w:val="00634C49"/>
    <w:rsid w:val="00637846"/>
    <w:rsid w:val="00643FF4"/>
    <w:rsid w:val="00644692"/>
    <w:rsid w:val="00645595"/>
    <w:rsid w:val="006455C6"/>
    <w:rsid w:val="00645C7E"/>
    <w:rsid w:val="00652442"/>
    <w:rsid w:val="006574A6"/>
    <w:rsid w:val="00660808"/>
    <w:rsid w:val="00660A82"/>
    <w:rsid w:val="00664ACC"/>
    <w:rsid w:val="0067291C"/>
    <w:rsid w:val="006731A2"/>
    <w:rsid w:val="0068359E"/>
    <w:rsid w:val="00683B76"/>
    <w:rsid w:val="0068646F"/>
    <w:rsid w:val="00690B8B"/>
    <w:rsid w:val="006A0790"/>
    <w:rsid w:val="006B1898"/>
    <w:rsid w:val="006C088E"/>
    <w:rsid w:val="006C68F6"/>
    <w:rsid w:val="006C70DE"/>
    <w:rsid w:val="006D5427"/>
    <w:rsid w:val="006E25CB"/>
    <w:rsid w:val="006E432A"/>
    <w:rsid w:val="006E5EC5"/>
    <w:rsid w:val="006F12D2"/>
    <w:rsid w:val="006F1D90"/>
    <w:rsid w:val="006F34D9"/>
    <w:rsid w:val="006F4292"/>
    <w:rsid w:val="006F4968"/>
    <w:rsid w:val="006F5203"/>
    <w:rsid w:val="00701BA4"/>
    <w:rsid w:val="00703ECC"/>
    <w:rsid w:val="00711939"/>
    <w:rsid w:val="0071649C"/>
    <w:rsid w:val="00720DEE"/>
    <w:rsid w:val="007278C2"/>
    <w:rsid w:val="007279C9"/>
    <w:rsid w:val="00731307"/>
    <w:rsid w:val="00732848"/>
    <w:rsid w:val="00740387"/>
    <w:rsid w:val="00740A54"/>
    <w:rsid w:val="007522A4"/>
    <w:rsid w:val="007556A8"/>
    <w:rsid w:val="007566A0"/>
    <w:rsid w:val="00761EAF"/>
    <w:rsid w:val="00762786"/>
    <w:rsid w:val="007673B6"/>
    <w:rsid w:val="0077555D"/>
    <w:rsid w:val="007918BC"/>
    <w:rsid w:val="00794A67"/>
    <w:rsid w:val="00797643"/>
    <w:rsid w:val="007A1362"/>
    <w:rsid w:val="007A3157"/>
    <w:rsid w:val="007A4D40"/>
    <w:rsid w:val="007B0E3B"/>
    <w:rsid w:val="007B0F24"/>
    <w:rsid w:val="007B1D9E"/>
    <w:rsid w:val="007B6174"/>
    <w:rsid w:val="007B6FFF"/>
    <w:rsid w:val="007C337E"/>
    <w:rsid w:val="007C466B"/>
    <w:rsid w:val="007C5E81"/>
    <w:rsid w:val="007C7762"/>
    <w:rsid w:val="007D25FA"/>
    <w:rsid w:val="007D2BFD"/>
    <w:rsid w:val="007D335D"/>
    <w:rsid w:val="007D544A"/>
    <w:rsid w:val="007D6682"/>
    <w:rsid w:val="007D7800"/>
    <w:rsid w:val="007E0796"/>
    <w:rsid w:val="007E1B30"/>
    <w:rsid w:val="007F1381"/>
    <w:rsid w:val="007F28E6"/>
    <w:rsid w:val="007F3910"/>
    <w:rsid w:val="007F59BC"/>
    <w:rsid w:val="00801FC9"/>
    <w:rsid w:val="00803C71"/>
    <w:rsid w:val="00803F83"/>
    <w:rsid w:val="008048EF"/>
    <w:rsid w:val="0080622B"/>
    <w:rsid w:val="008200FE"/>
    <w:rsid w:val="00821E3F"/>
    <w:rsid w:val="00822072"/>
    <w:rsid w:val="00831024"/>
    <w:rsid w:val="008332C5"/>
    <w:rsid w:val="008364FA"/>
    <w:rsid w:val="00842651"/>
    <w:rsid w:val="00847148"/>
    <w:rsid w:val="00847890"/>
    <w:rsid w:val="00855AF0"/>
    <w:rsid w:val="00862DDE"/>
    <w:rsid w:val="00862F5F"/>
    <w:rsid w:val="008677E8"/>
    <w:rsid w:val="008766D6"/>
    <w:rsid w:val="00880C7A"/>
    <w:rsid w:val="0088301E"/>
    <w:rsid w:val="00885D1D"/>
    <w:rsid w:val="00887E58"/>
    <w:rsid w:val="00887E86"/>
    <w:rsid w:val="008905DD"/>
    <w:rsid w:val="0089382D"/>
    <w:rsid w:val="00895969"/>
    <w:rsid w:val="008A5A73"/>
    <w:rsid w:val="008B2E69"/>
    <w:rsid w:val="008B5701"/>
    <w:rsid w:val="008C33DB"/>
    <w:rsid w:val="008C5C7D"/>
    <w:rsid w:val="008C7AEC"/>
    <w:rsid w:val="008E5800"/>
    <w:rsid w:val="008E748E"/>
    <w:rsid w:val="008F5B31"/>
    <w:rsid w:val="008F5F53"/>
    <w:rsid w:val="008F608D"/>
    <w:rsid w:val="009000B6"/>
    <w:rsid w:val="00902EFF"/>
    <w:rsid w:val="00905BB1"/>
    <w:rsid w:val="00913F63"/>
    <w:rsid w:val="00921E74"/>
    <w:rsid w:val="00923F56"/>
    <w:rsid w:val="00936955"/>
    <w:rsid w:val="00942F2C"/>
    <w:rsid w:val="009536BB"/>
    <w:rsid w:val="00953728"/>
    <w:rsid w:val="00960AD7"/>
    <w:rsid w:val="0096147C"/>
    <w:rsid w:val="0096155F"/>
    <w:rsid w:val="00963DC2"/>
    <w:rsid w:val="0096624C"/>
    <w:rsid w:val="00977254"/>
    <w:rsid w:val="009846C6"/>
    <w:rsid w:val="0098520D"/>
    <w:rsid w:val="00987523"/>
    <w:rsid w:val="009878BD"/>
    <w:rsid w:val="00987B43"/>
    <w:rsid w:val="00994EAD"/>
    <w:rsid w:val="009A2A70"/>
    <w:rsid w:val="009A6C11"/>
    <w:rsid w:val="009C0A70"/>
    <w:rsid w:val="009C5246"/>
    <w:rsid w:val="009C6E89"/>
    <w:rsid w:val="009D274E"/>
    <w:rsid w:val="009D6442"/>
    <w:rsid w:val="009D77EE"/>
    <w:rsid w:val="009E2623"/>
    <w:rsid w:val="009E3E52"/>
    <w:rsid w:val="009E5E45"/>
    <w:rsid w:val="009E6111"/>
    <w:rsid w:val="009E7F7C"/>
    <w:rsid w:val="009F1F4A"/>
    <w:rsid w:val="009F2B08"/>
    <w:rsid w:val="00A01EE9"/>
    <w:rsid w:val="00A02CAC"/>
    <w:rsid w:val="00A07179"/>
    <w:rsid w:val="00A1053F"/>
    <w:rsid w:val="00A2109B"/>
    <w:rsid w:val="00A247CC"/>
    <w:rsid w:val="00A42B71"/>
    <w:rsid w:val="00A60982"/>
    <w:rsid w:val="00A70E3D"/>
    <w:rsid w:val="00A86C57"/>
    <w:rsid w:val="00AA2CA8"/>
    <w:rsid w:val="00AB01D7"/>
    <w:rsid w:val="00AB56A2"/>
    <w:rsid w:val="00AB7197"/>
    <w:rsid w:val="00AC2D89"/>
    <w:rsid w:val="00AD62B2"/>
    <w:rsid w:val="00AE33E9"/>
    <w:rsid w:val="00AF201F"/>
    <w:rsid w:val="00AF421F"/>
    <w:rsid w:val="00B0699A"/>
    <w:rsid w:val="00B101EC"/>
    <w:rsid w:val="00B10AD7"/>
    <w:rsid w:val="00B14168"/>
    <w:rsid w:val="00B14707"/>
    <w:rsid w:val="00B223D9"/>
    <w:rsid w:val="00B270C0"/>
    <w:rsid w:val="00B40CCC"/>
    <w:rsid w:val="00B43FC6"/>
    <w:rsid w:val="00B500A2"/>
    <w:rsid w:val="00B51F71"/>
    <w:rsid w:val="00B566F9"/>
    <w:rsid w:val="00B56823"/>
    <w:rsid w:val="00B632F8"/>
    <w:rsid w:val="00B632FD"/>
    <w:rsid w:val="00B6379A"/>
    <w:rsid w:val="00B675FD"/>
    <w:rsid w:val="00B754E7"/>
    <w:rsid w:val="00B758B0"/>
    <w:rsid w:val="00B81020"/>
    <w:rsid w:val="00B81E51"/>
    <w:rsid w:val="00B826E5"/>
    <w:rsid w:val="00B85488"/>
    <w:rsid w:val="00B867E8"/>
    <w:rsid w:val="00B872F6"/>
    <w:rsid w:val="00BA10BE"/>
    <w:rsid w:val="00BA5321"/>
    <w:rsid w:val="00BC1108"/>
    <w:rsid w:val="00BC1F12"/>
    <w:rsid w:val="00BC6B2D"/>
    <w:rsid w:val="00BD5521"/>
    <w:rsid w:val="00BE0ACB"/>
    <w:rsid w:val="00BE47DB"/>
    <w:rsid w:val="00C12228"/>
    <w:rsid w:val="00C22A6C"/>
    <w:rsid w:val="00C45F44"/>
    <w:rsid w:val="00C51037"/>
    <w:rsid w:val="00C55AED"/>
    <w:rsid w:val="00C629EB"/>
    <w:rsid w:val="00C635BB"/>
    <w:rsid w:val="00C64EDF"/>
    <w:rsid w:val="00C67A7F"/>
    <w:rsid w:val="00C72F01"/>
    <w:rsid w:val="00C72F69"/>
    <w:rsid w:val="00C76EB7"/>
    <w:rsid w:val="00C77025"/>
    <w:rsid w:val="00C84BCF"/>
    <w:rsid w:val="00C86571"/>
    <w:rsid w:val="00C9073A"/>
    <w:rsid w:val="00C92573"/>
    <w:rsid w:val="00CA4B62"/>
    <w:rsid w:val="00CA5846"/>
    <w:rsid w:val="00CA6CB6"/>
    <w:rsid w:val="00CB3530"/>
    <w:rsid w:val="00CC0113"/>
    <w:rsid w:val="00CC028F"/>
    <w:rsid w:val="00CC1E3E"/>
    <w:rsid w:val="00CD532B"/>
    <w:rsid w:val="00CD6AA8"/>
    <w:rsid w:val="00CE1D9D"/>
    <w:rsid w:val="00CF590D"/>
    <w:rsid w:val="00D028ED"/>
    <w:rsid w:val="00D10FCA"/>
    <w:rsid w:val="00D2580E"/>
    <w:rsid w:val="00D30BBE"/>
    <w:rsid w:val="00D445F2"/>
    <w:rsid w:val="00D51669"/>
    <w:rsid w:val="00D64C73"/>
    <w:rsid w:val="00D70FE5"/>
    <w:rsid w:val="00D81007"/>
    <w:rsid w:val="00D83ADA"/>
    <w:rsid w:val="00D9187A"/>
    <w:rsid w:val="00D91A5B"/>
    <w:rsid w:val="00D93BFF"/>
    <w:rsid w:val="00DA13B0"/>
    <w:rsid w:val="00DA5AAB"/>
    <w:rsid w:val="00DB6110"/>
    <w:rsid w:val="00DB707D"/>
    <w:rsid w:val="00DC4055"/>
    <w:rsid w:val="00DC4C27"/>
    <w:rsid w:val="00DD0C3E"/>
    <w:rsid w:val="00DD44F2"/>
    <w:rsid w:val="00DD47BD"/>
    <w:rsid w:val="00DD54A1"/>
    <w:rsid w:val="00E0165F"/>
    <w:rsid w:val="00E049AF"/>
    <w:rsid w:val="00E141F7"/>
    <w:rsid w:val="00E25251"/>
    <w:rsid w:val="00E37AF1"/>
    <w:rsid w:val="00E53F9C"/>
    <w:rsid w:val="00E610E1"/>
    <w:rsid w:val="00E618C5"/>
    <w:rsid w:val="00E61E6E"/>
    <w:rsid w:val="00E81AC5"/>
    <w:rsid w:val="00E82156"/>
    <w:rsid w:val="00E85176"/>
    <w:rsid w:val="00E9612D"/>
    <w:rsid w:val="00EA6CDB"/>
    <w:rsid w:val="00EB4174"/>
    <w:rsid w:val="00EC19E2"/>
    <w:rsid w:val="00EC767F"/>
    <w:rsid w:val="00ED5BAA"/>
    <w:rsid w:val="00EE38B6"/>
    <w:rsid w:val="00EE48FE"/>
    <w:rsid w:val="00EF1910"/>
    <w:rsid w:val="00F069C8"/>
    <w:rsid w:val="00F075F3"/>
    <w:rsid w:val="00F11BF5"/>
    <w:rsid w:val="00F12A0C"/>
    <w:rsid w:val="00F22C64"/>
    <w:rsid w:val="00F24E47"/>
    <w:rsid w:val="00F262E7"/>
    <w:rsid w:val="00F264F7"/>
    <w:rsid w:val="00F31791"/>
    <w:rsid w:val="00F3594F"/>
    <w:rsid w:val="00F37EA2"/>
    <w:rsid w:val="00F40CFE"/>
    <w:rsid w:val="00F457FF"/>
    <w:rsid w:val="00F54F92"/>
    <w:rsid w:val="00F55BE2"/>
    <w:rsid w:val="00F658F4"/>
    <w:rsid w:val="00F6662B"/>
    <w:rsid w:val="00F770BA"/>
    <w:rsid w:val="00F83049"/>
    <w:rsid w:val="00F867C7"/>
    <w:rsid w:val="00F86C57"/>
    <w:rsid w:val="00FA1A37"/>
    <w:rsid w:val="00FA3617"/>
    <w:rsid w:val="00FB2952"/>
    <w:rsid w:val="00FB2D9D"/>
    <w:rsid w:val="00FE1983"/>
    <w:rsid w:val="00FF0842"/>
    <w:rsid w:val="00FF0C1E"/>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1E2E6DA6-2039-4963-B857-E64B4E5A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table" w:customStyle="1" w:styleId="TableGrid1">
    <w:name w:val="Table Grid1"/>
    <w:basedOn w:val="TableNormal"/>
    <w:next w:val="TableGrid"/>
    <w:uiPriority w:val="39"/>
    <w:rsid w:val="00887E58"/>
    <w:pPr>
      <w:spacing w:before="0" w:after="0" w:line="240" w:lineRule="auto"/>
      <w:ind w:firstLine="0"/>
    </w:pPr>
    <w:rPr>
      <w:rFonts w:ascii="Segoe UI" w:hAnsi="Segoe U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dennis.skinner@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6" ma:contentTypeDescription="Create a new document." ma:contentTypeScope="" ma:versionID="96c7e1d432c4fee05db5c78e487facfa">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20e5b0f0970a9e6de726bb318c43f4f0"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D1CB88D-87DC-4E25-8DD3-401DAC621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6</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8756</CharactersWithSpaces>
  <SharedDoc>false</SharedDoc>
  <HLinks>
    <vt:vector size="6" baseType="variant">
      <vt:variant>
        <vt:i4>327731</vt:i4>
      </vt:variant>
      <vt:variant>
        <vt:i4>0</vt:i4>
      </vt:variant>
      <vt:variant>
        <vt:i4>0</vt:i4>
      </vt:variant>
      <vt:variant>
        <vt:i4>5</vt:i4>
      </vt:variant>
      <vt:variant>
        <vt:lpwstr>mailto:dennis.skinner@local.gov.uk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4</cp:revision>
  <dcterms:created xsi:type="dcterms:W3CDTF">2023-02-03T16:23:00Z</dcterms:created>
  <dcterms:modified xsi:type="dcterms:W3CDTF">2023-02-10T11:41:00Z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Document owner">
    <vt:lpwstr>999;#LGA MemberServices</vt:lpwstr>
  </property>
</Properties>
</file>